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DD40A" w14:textId="77777777" w:rsidR="00F408E2" w:rsidRPr="0010143A" w:rsidRDefault="00F408E2">
      <w:pPr>
        <w:rPr>
          <w:color w:val="000000" w:themeColor="text1"/>
          <w:szCs w:val="24"/>
        </w:rPr>
      </w:pPr>
      <w:r w:rsidRPr="0010143A">
        <w:rPr>
          <w:color w:val="000000" w:themeColor="text1"/>
          <w:szCs w:val="24"/>
        </w:rPr>
        <w:t>Testimony Before AC-21 August 30, 2011</w:t>
      </w:r>
    </w:p>
    <w:p w14:paraId="392C66C4" w14:textId="77777777" w:rsidR="00F408E2" w:rsidRPr="0010143A" w:rsidRDefault="00F408E2">
      <w:pPr>
        <w:rPr>
          <w:color w:val="000000" w:themeColor="text1"/>
          <w:szCs w:val="24"/>
        </w:rPr>
      </w:pPr>
    </w:p>
    <w:p w14:paraId="776F2C97" w14:textId="77777777" w:rsidR="00F408E2" w:rsidRPr="0010143A" w:rsidRDefault="00F408E2">
      <w:pPr>
        <w:rPr>
          <w:color w:val="000000" w:themeColor="text1"/>
          <w:szCs w:val="24"/>
        </w:rPr>
      </w:pPr>
    </w:p>
    <w:p w14:paraId="4E5E0663" w14:textId="71DB1B80" w:rsidR="00E8233B" w:rsidRPr="0010143A" w:rsidRDefault="00F408E2" w:rsidP="00520F77">
      <w:pPr>
        <w:rPr>
          <w:color w:val="000000" w:themeColor="text1"/>
          <w:szCs w:val="24"/>
        </w:rPr>
      </w:pPr>
      <w:r w:rsidRPr="0010143A">
        <w:rPr>
          <w:color w:val="000000" w:themeColor="text1"/>
          <w:szCs w:val="24"/>
        </w:rPr>
        <w:t>Thank you for this opportunity to provide testimon</w:t>
      </w:r>
      <w:r w:rsidR="00B03FE8" w:rsidRPr="0010143A">
        <w:rPr>
          <w:color w:val="000000" w:themeColor="text1"/>
          <w:szCs w:val="24"/>
        </w:rPr>
        <w:t>y. I am Michael Sligh, a</w:t>
      </w:r>
      <w:r w:rsidRPr="0010143A">
        <w:rPr>
          <w:color w:val="000000" w:themeColor="text1"/>
          <w:szCs w:val="24"/>
        </w:rPr>
        <w:t xml:space="preserve"> Director for the R</w:t>
      </w:r>
      <w:r w:rsidR="00CC2680" w:rsidRPr="0010143A">
        <w:rPr>
          <w:color w:val="000000" w:themeColor="text1"/>
          <w:szCs w:val="24"/>
        </w:rPr>
        <w:t xml:space="preserve">ural </w:t>
      </w:r>
      <w:r w:rsidRPr="0010143A">
        <w:rPr>
          <w:color w:val="000000" w:themeColor="text1"/>
          <w:szCs w:val="24"/>
        </w:rPr>
        <w:t>A</w:t>
      </w:r>
      <w:r w:rsidR="00CC2680" w:rsidRPr="0010143A">
        <w:rPr>
          <w:color w:val="000000" w:themeColor="text1"/>
          <w:szCs w:val="24"/>
        </w:rPr>
        <w:t xml:space="preserve">dvancement </w:t>
      </w:r>
      <w:r w:rsidRPr="0010143A">
        <w:rPr>
          <w:color w:val="000000" w:themeColor="text1"/>
          <w:szCs w:val="24"/>
        </w:rPr>
        <w:t>F</w:t>
      </w:r>
      <w:r w:rsidR="00CC2680" w:rsidRPr="0010143A">
        <w:rPr>
          <w:color w:val="000000" w:themeColor="text1"/>
          <w:szCs w:val="24"/>
        </w:rPr>
        <w:t xml:space="preserve">oundation </w:t>
      </w:r>
      <w:r w:rsidRPr="0010143A">
        <w:rPr>
          <w:color w:val="000000" w:themeColor="text1"/>
          <w:szCs w:val="24"/>
        </w:rPr>
        <w:t>I</w:t>
      </w:r>
      <w:r w:rsidR="00CC2680" w:rsidRPr="0010143A">
        <w:rPr>
          <w:color w:val="000000" w:themeColor="text1"/>
          <w:szCs w:val="24"/>
        </w:rPr>
        <w:t>nternational</w:t>
      </w:r>
      <w:r w:rsidRPr="0010143A">
        <w:rPr>
          <w:color w:val="000000" w:themeColor="text1"/>
          <w:szCs w:val="24"/>
        </w:rPr>
        <w:t>-USA</w:t>
      </w:r>
      <w:r w:rsidR="00247A7F" w:rsidRPr="0010143A">
        <w:rPr>
          <w:color w:val="000000" w:themeColor="text1"/>
          <w:szCs w:val="24"/>
        </w:rPr>
        <w:t xml:space="preserve"> based in NC</w:t>
      </w:r>
      <w:r w:rsidRPr="0010143A">
        <w:rPr>
          <w:color w:val="000000" w:themeColor="text1"/>
          <w:szCs w:val="24"/>
        </w:rPr>
        <w:t xml:space="preserve">. </w:t>
      </w:r>
      <w:r w:rsidR="00520F77" w:rsidRPr="0010143A">
        <w:rPr>
          <w:color w:val="000000" w:themeColor="text1"/>
          <w:szCs w:val="24"/>
        </w:rPr>
        <w:t>We work with farmers in all four of th</w:t>
      </w:r>
      <w:r w:rsidR="00247A7F" w:rsidRPr="0010143A">
        <w:rPr>
          <w:color w:val="000000" w:themeColor="text1"/>
          <w:szCs w:val="24"/>
        </w:rPr>
        <w:t>ese dist</w:t>
      </w:r>
      <w:r w:rsidR="00B03FE8" w:rsidRPr="0010143A">
        <w:rPr>
          <w:color w:val="000000" w:themeColor="text1"/>
          <w:szCs w:val="24"/>
        </w:rPr>
        <w:t>inct farming approaches identified</w:t>
      </w:r>
      <w:r w:rsidR="00247A7F" w:rsidRPr="0010143A">
        <w:rPr>
          <w:color w:val="000000" w:themeColor="text1"/>
          <w:szCs w:val="24"/>
        </w:rPr>
        <w:t xml:space="preserve"> here, today.</w:t>
      </w:r>
      <w:r w:rsidR="00520F77" w:rsidRPr="0010143A">
        <w:rPr>
          <w:color w:val="000000" w:themeColor="text1"/>
          <w:szCs w:val="24"/>
        </w:rPr>
        <w:t xml:space="preserve"> </w:t>
      </w:r>
      <w:r w:rsidRPr="0010143A">
        <w:rPr>
          <w:color w:val="000000" w:themeColor="text1"/>
          <w:szCs w:val="24"/>
        </w:rPr>
        <w:t>I served on the foun</w:t>
      </w:r>
      <w:r w:rsidR="00B03FE8" w:rsidRPr="0010143A">
        <w:rPr>
          <w:color w:val="000000" w:themeColor="text1"/>
          <w:szCs w:val="24"/>
        </w:rPr>
        <w:t>ding board of this body</w:t>
      </w:r>
      <w:r w:rsidR="004418AB" w:rsidRPr="0010143A">
        <w:rPr>
          <w:color w:val="000000" w:themeColor="text1"/>
          <w:szCs w:val="24"/>
        </w:rPr>
        <w:t>,</w:t>
      </w:r>
      <w:r w:rsidR="00E173EA" w:rsidRPr="0010143A">
        <w:rPr>
          <w:color w:val="000000" w:themeColor="text1"/>
          <w:szCs w:val="24"/>
        </w:rPr>
        <w:t xml:space="preserve"> </w:t>
      </w:r>
      <w:r w:rsidRPr="0010143A">
        <w:rPr>
          <w:color w:val="000000" w:themeColor="text1"/>
          <w:szCs w:val="24"/>
        </w:rPr>
        <w:t xml:space="preserve">so I thank you for answering the call to serve and </w:t>
      </w:r>
      <w:r w:rsidR="004418AB" w:rsidRPr="0010143A">
        <w:rPr>
          <w:color w:val="000000" w:themeColor="text1"/>
          <w:szCs w:val="24"/>
        </w:rPr>
        <w:t xml:space="preserve">I </w:t>
      </w:r>
      <w:r w:rsidRPr="0010143A">
        <w:rPr>
          <w:color w:val="000000" w:themeColor="text1"/>
          <w:szCs w:val="24"/>
        </w:rPr>
        <w:t>know the sacrifices involved.</w:t>
      </w:r>
      <w:r w:rsidR="00520F77" w:rsidRPr="0010143A">
        <w:rPr>
          <w:color w:val="000000" w:themeColor="text1"/>
          <w:szCs w:val="24"/>
        </w:rPr>
        <w:t xml:space="preserve"> I come from a long line of farmers and ranchers and farmed commercially for over a decade, as well. So, I fully understand </w:t>
      </w:r>
      <w:r w:rsidR="00CA5D4B" w:rsidRPr="0010143A">
        <w:rPr>
          <w:color w:val="000000" w:themeColor="text1"/>
          <w:szCs w:val="24"/>
        </w:rPr>
        <w:t xml:space="preserve">these </w:t>
      </w:r>
      <w:r w:rsidR="004418AB" w:rsidRPr="0010143A">
        <w:rPr>
          <w:color w:val="000000" w:themeColor="text1"/>
          <w:szCs w:val="24"/>
        </w:rPr>
        <w:t>challenges</w:t>
      </w:r>
      <w:r w:rsidR="00520F77" w:rsidRPr="0010143A">
        <w:rPr>
          <w:color w:val="000000" w:themeColor="text1"/>
          <w:szCs w:val="24"/>
        </w:rPr>
        <w:t xml:space="preserve"> </w:t>
      </w:r>
      <w:r w:rsidR="00B03FE8" w:rsidRPr="0010143A">
        <w:rPr>
          <w:color w:val="000000" w:themeColor="text1"/>
          <w:szCs w:val="24"/>
        </w:rPr>
        <w:t>both</w:t>
      </w:r>
      <w:r w:rsidR="00CA5D4B" w:rsidRPr="0010143A">
        <w:rPr>
          <w:color w:val="000000" w:themeColor="text1"/>
          <w:szCs w:val="24"/>
        </w:rPr>
        <w:t xml:space="preserve"> </w:t>
      </w:r>
      <w:r w:rsidR="00B03FE8" w:rsidRPr="0010143A">
        <w:rPr>
          <w:color w:val="000000" w:themeColor="text1"/>
          <w:szCs w:val="24"/>
        </w:rPr>
        <w:t>personally and professionally</w:t>
      </w:r>
      <w:r w:rsidR="00520F77" w:rsidRPr="0010143A">
        <w:rPr>
          <w:color w:val="000000" w:themeColor="text1"/>
          <w:szCs w:val="24"/>
        </w:rPr>
        <w:t xml:space="preserve">. </w:t>
      </w:r>
    </w:p>
    <w:p w14:paraId="7BB7420A" w14:textId="77777777" w:rsidR="00E8233B" w:rsidRPr="0010143A" w:rsidRDefault="00E8233B" w:rsidP="00520F77">
      <w:pPr>
        <w:rPr>
          <w:color w:val="000000" w:themeColor="text1"/>
          <w:szCs w:val="24"/>
        </w:rPr>
      </w:pPr>
    </w:p>
    <w:p w14:paraId="0213F09B" w14:textId="6835829B" w:rsidR="00520F77" w:rsidRPr="0010143A" w:rsidRDefault="00677518" w:rsidP="00520F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I fully appreciate </w:t>
      </w:r>
      <w:r w:rsidR="00520F77" w:rsidRPr="0010143A">
        <w:rPr>
          <w:color w:val="000000" w:themeColor="text1"/>
          <w:szCs w:val="24"/>
        </w:rPr>
        <w:t>the Secretary foc</w:t>
      </w:r>
      <w:r w:rsidR="000F6FFF">
        <w:rPr>
          <w:color w:val="000000" w:themeColor="text1"/>
          <w:szCs w:val="24"/>
        </w:rPr>
        <w:t xml:space="preserve">using this conversation into three </w:t>
      </w:r>
      <w:r w:rsidR="00520F77" w:rsidRPr="0010143A">
        <w:rPr>
          <w:color w:val="000000" w:themeColor="text1"/>
          <w:szCs w:val="24"/>
        </w:rPr>
        <w:t>key charges.</w:t>
      </w:r>
    </w:p>
    <w:p w14:paraId="62A279F6" w14:textId="77777777" w:rsidR="0010143A" w:rsidRPr="0010143A" w:rsidRDefault="0010143A" w:rsidP="00520F77">
      <w:pPr>
        <w:rPr>
          <w:color w:val="000000" w:themeColor="text1"/>
          <w:szCs w:val="24"/>
        </w:rPr>
      </w:pPr>
    </w:p>
    <w:p w14:paraId="319D3DA0" w14:textId="77777777" w:rsidR="0010143A" w:rsidRPr="0010143A" w:rsidRDefault="0010143A" w:rsidP="001014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 xml:space="preserve">1. What types of compensation mechanisms, if any, would be </w:t>
      </w:r>
    </w:p>
    <w:p w14:paraId="41129752" w14:textId="77777777" w:rsidR="0010143A" w:rsidRPr="0010143A" w:rsidRDefault="0010143A" w:rsidP="001014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 xml:space="preserve">    appropriate to address economic losses by farmers in which the</w:t>
      </w:r>
    </w:p>
    <w:p w14:paraId="4F5C1197" w14:textId="5E0EA799" w:rsidR="0010143A" w:rsidRPr="0010143A" w:rsidRDefault="0010143A" w:rsidP="001014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 xml:space="preserve">    value of their crops is reduced by unintended presence of GE </w:t>
      </w:r>
    </w:p>
    <w:p w14:paraId="0B54F5E8" w14:textId="30130F6D" w:rsidR="0010143A" w:rsidRPr="0010143A" w:rsidRDefault="0010143A" w:rsidP="001014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 xml:space="preserve">    material(s)?</w:t>
      </w:r>
    </w:p>
    <w:p w14:paraId="556A81D3" w14:textId="77777777" w:rsidR="0010143A" w:rsidRPr="0010143A" w:rsidRDefault="0010143A" w:rsidP="0010143A">
      <w:pPr>
        <w:widowControl w:val="0"/>
        <w:autoSpaceDE w:val="0"/>
        <w:autoSpaceDN w:val="0"/>
        <w:adjustRightInd w:val="0"/>
        <w:rPr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> </w:t>
      </w:r>
    </w:p>
    <w:p w14:paraId="48405C73" w14:textId="77777777" w:rsidR="0010143A" w:rsidRPr="0010143A" w:rsidRDefault="0010143A" w:rsidP="0010143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>2. What would be necessary to implement such mechanisms?  That is,</w:t>
      </w:r>
    </w:p>
    <w:p w14:paraId="53222FBF" w14:textId="77777777" w:rsidR="0010143A" w:rsidRPr="0010143A" w:rsidRDefault="0010143A" w:rsidP="0010143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 xml:space="preserve">    what would be the eligibility standard for a loss and what tools and </w:t>
      </w:r>
    </w:p>
    <w:p w14:paraId="5FA1AA6E" w14:textId="388544B0" w:rsidR="0010143A" w:rsidRPr="0010143A" w:rsidRDefault="0010143A" w:rsidP="0010143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 xml:space="preserve">    triggers (eg, tolerances, testing protocols, </w:t>
      </w:r>
      <w:r w:rsidR="00A014DC" w:rsidRPr="0010143A">
        <w:rPr>
          <w:rFonts w:cs="Arial"/>
          <w:color w:val="000000" w:themeColor="text1"/>
          <w:szCs w:val="24"/>
          <w:lang w:eastAsia="ja-JP"/>
        </w:rPr>
        <w:t>etc.</w:t>
      </w:r>
      <w:r w:rsidRPr="0010143A">
        <w:rPr>
          <w:rFonts w:cs="Arial"/>
          <w:color w:val="000000" w:themeColor="text1"/>
          <w:szCs w:val="24"/>
          <w:lang w:eastAsia="ja-JP"/>
        </w:rPr>
        <w:t xml:space="preserve">) would be needed to </w:t>
      </w:r>
    </w:p>
    <w:p w14:paraId="0BE372E0" w14:textId="77777777" w:rsidR="0010143A" w:rsidRPr="0010143A" w:rsidRDefault="0010143A" w:rsidP="0010143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 xml:space="preserve">    verify and measure such losses and determine if claims are </w:t>
      </w:r>
    </w:p>
    <w:p w14:paraId="72034C7F" w14:textId="265FE38D" w:rsidR="0010143A" w:rsidRPr="0010143A" w:rsidRDefault="0010143A" w:rsidP="0010143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 xml:space="preserve">    compensable?</w:t>
      </w:r>
    </w:p>
    <w:p w14:paraId="039AA3F8" w14:textId="77777777" w:rsidR="0010143A" w:rsidRPr="0010143A" w:rsidRDefault="0010143A" w:rsidP="0010143A">
      <w:pPr>
        <w:widowControl w:val="0"/>
        <w:autoSpaceDE w:val="0"/>
        <w:autoSpaceDN w:val="0"/>
        <w:adjustRightInd w:val="0"/>
        <w:rPr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> </w:t>
      </w:r>
    </w:p>
    <w:p w14:paraId="49A68BB3" w14:textId="290FCBEA" w:rsidR="0010143A" w:rsidRPr="0010143A" w:rsidRDefault="0010143A" w:rsidP="0010143A">
      <w:pPr>
        <w:rPr>
          <w:rFonts w:cs="Arial"/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 xml:space="preserve">  3.  In addition to the above, what other actions would be appropriate to</w:t>
      </w:r>
    </w:p>
    <w:p w14:paraId="0CEC679D" w14:textId="77777777" w:rsidR="0010143A" w:rsidRPr="0010143A" w:rsidRDefault="0010143A" w:rsidP="0010143A">
      <w:pPr>
        <w:rPr>
          <w:rFonts w:cs="Arial"/>
          <w:color w:val="000000" w:themeColor="text1"/>
          <w:szCs w:val="24"/>
          <w:lang w:eastAsia="ja-JP"/>
        </w:rPr>
      </w:pPr>
      <w:r w:rsidRPr="0010143A">
        <w:rPr>
          <w:rFonts w:cs="Arial"/>
          <w:color w:val="000000" w:themeColor="text1"/>
          <w:szCs w:val="24"/>
          <w:lang w:eastAsia="ja-JP"/>
        </w:rPr>
        <w:t xml:space="preserve">       bolster or facilitate coexistence among different agricultural production</w:t>
      </w:r>
    </w:p>
    <w:p w14:paraId="0E2DC7A2" w14:textId="5EF4DF9B" w:rsidR="0010143A" w:rsidRPr="0010143A" w:rsidRDefault="0010143A" w:rsidP="0010143A">
      <w:pPr>
        <w:rPr>
          <w:color w:val="000000" w:themeColor="text1"/>
          <w:szCs w:val="24"/>
        </w:rPr>
      </w:pPr>
      <w:r w:rsidRPr="0010143A">
        <w:rPr>
          <w:rFonts w:cs="Arial"/>
          <w:color w:val="000000" w:themeColor="text1"/>
          <w:szCs w:val="24"/>
          <w:lang w:eastAsia="ja-JP"/>
        </w:rPr>
        <w:t xml:space="preserve">       systems in the United States?</w:t>
      </w:r>
    </w:p>
    <w:p w14:paraId="6CC3702E" w14:textId="77777777" w:rsidR="004756F7" w:rsidRPr="0010143A" w:rsidRDefault="004756F7">
      <w:pPr>
        <w:rPr>
          <w:color w:val="000000" w:themeColor="text1"/>
          <w:szCs w:val="24"/>
        </w:rPr>
      </w:pPr>
    </w:p>
    <w:p w14:paraId="20B37F30" w14:textId="387347D2" w:rsidR="004756F7" w:rsidRPr="0010143A" w:rsidRDefault="00CA5D4B">
      <w:pPr>
        <w:rPr>
          <w:color w:val="000000" w:themeColor="text1"/>
          <w:szCs w:val="24"/>
        </w:rPr>
      </w:pPr>
      <w:r w:rsidRPr="0010143A">
        <w:rPr>
          <w:color w:val="000000" w:themeColor="text1"/>
          <w:szCs w:val="24"/>
        </w:rPr>
        <w:t xml:space="preserve">I </w:t>
      </w:r>
      <w:r w:rsidR="008E7DA5" w:rsidRPr="0010143A">
        <w:rPr>
          <w:color w:val="000000" w:themeColor="text1"/>
          <w:szCs w:val="24"/>
        </w:rPr>
        <w:t xml:space="preserve">wish to </w:t>
      </w:r>
      <w:r w:rsidR="004756F7" w:rsidRPr="0010143A">
        <w:rPr>
          <w:color w:val="000000" w:themeColor="text1"/>
          <w:szCs w:val="24"/>
        </w:rPr>
        <w:t>offer</w:t>
      </w:r>
      <w:r w:rsidR="000F6FFF">
        <w:rPr>
          <w:color w:val="000000" w:themeColor="text1"/>
          <w:szCs w:val="24"/>
        </w:rPr>
        <w:t xml:space="preserve"> up eight</w:t>
      </w:r>
      <w:r w:rsidR="008E7DA5" w:rsidRPr="0010143A">
        <w:rPr>
          <w:color w:val="000000" w:themeColor="text1"/>
          <w:szCs w:val="24"/>
        </w:rPr>
        <w:t xml:space="preserve"> </w:t>
      </w:r>
      <w:r w:rsidR="009665D7" w:rsidRPr="0010143A">
        <w:rPr>
          <w:color w:val="000000" w:themeColor="text1"/>
          <w:szCs w:val="24"/>
        </w:rPr>
        <w:t>suggestions</w:t>
      </w:r>
      <w:r w:rsidR="004756F7" w:rsidRPr="0010143A">
        <w:rPr>
          <w:color w:val="000000" w:themeColor="text1"/>
          <w:szCs w:val="24"/>
        </w:rPr>
        <w:t>:</w:t>
      </w:r>
    </w:p>
    <w:p w14:paraId="21230C43" w14:textId="77777777" w:rsidR="004756F7" w:rsidRPr="0010143A" w:rsidRDefault="004756F7">
      <w:pPr>
        <w:rPr>
          <w:color w:val="000000" w:themeColor="text1"/>
          <w:szCs w:val="24"/>
        </w:rPr>
      </w:pPr>
    </w:p>
    <w:p w14:paraId="30E7A9EB" w14:textId="48778CE0" w:rsidR="009665D7" w:rsidRPr="0010143A" w:rsidRDefault="00F04FB0">
      <w:pPr>
        <w:rPr>
          <w:color w:val="000000" w:themeColor="text1"/>
          <w:szCs w:val="24"/>
        </w:rPr>
      </w:pPr>
      <w:r w:rsidRPr="0010143A">
        <w:rPr>
          <w:color w:val="000000" w:themeColor="text1"/>
          <w:szCs w:val="24"/>
        </w:rPr>
        <w:t>1.</w:t>
      </w:r>
      <w:r w:rsidR="00520F77" w:rsidRPr="0010143A">
        <w:rPr>
          <w:color w:val="000000" w:themeColor="text1"/>
          <w:szCs w:val="24"/>
        </w:rPr>
        <w:t xml:space="preserve"> </w:t>
      </w:r>
      <w:r w:rsidR="008C4086" w:rsidRPr="0010143A">
        <w:rPr>
          <w:color w:val="000000" w:themeColor="text1"/>
          <w:szCs w:val="24"/>
        </w:rPr>
        <w:t xml:space="preserve"> </w:t>
      </w:r>
      <w:r w:rsidR="00B03FE8" w:rsidRPr="0010143A">
        <w:rPr>
          <w:color w:val="000000" w:themeColor="text1"/>
          <w:szCs w:val="24"/>
        </w:rPr>
        <w:t>I</w:t>
      </w:r>
      <w:r w:rsidR="00677518">
        <w:rPr>
          <w:color w:val="000000" w:themeColor="text1"/>
          <w:szCs w:val="24"/>
        </w:rPr>
        <w:t xml:space="preserve"> </w:t>
      </w:r>
      <w:r w:rsidR="00520F77" w:rsidRPr="0010143A">
        <w:rPr>
          <w:color w:val="000000" w:themeColor="text1"/>
          <w:szCs w:val="24"/>
        </w:rPr>
        <w:t>support the strategy of tackling compensation, first. This is at the heart of the question of shared responsibility</w:t>
      </w:r>
      <w:r w:rsidR="00B03FE8" w:rsidRPr="0010143A">
        <w:rPr>
          <w:color w:val="000000" w:themeColor="text1"/>
          <w:szCs w:val="24"/>
        </w:rPr>
        <w:t xml:space="preserve"> and</w:t>
      </w:r>
      <w:r w:rsidR="00746448" w:rsidRPr="0010143A">
        <w:rPr>
          <w:color w:val="000000" w:themeColor="text1"/>
          <w:szCs w:val="24"/>
        </w:rPr>
        <w:t xml:space="preserve"> who pays and why</w:t>
      </w:r>
      <w:r w:rsidR="00A05C6B" w:rsidRPr="0010143A">
        <w:rPr>
          <w:color w:val="000000" w:themeColor="text1"/>
          <w:szCs w:val="24"/>
        </w:rPr>
        <w:t>, which</w:t>
      </w:r>
      <w:r w:rsidR="00746448" w:rsidRPr="0010143A">
        <w:rPr>
          <w:color w:val="000000" w:themeColor="text1"/>
          <w:szCs w:val="24"/>
        </w:rPr>
        <w:t xml:space="preserve"> is</w:t>
      </w:r>
      <w:r w:rsidR="0010143A">
        <w:rPr>
          <w:color w:val="000000" w:themeColor="text1"/>
          <w:szCs w:val="24"/>
        </w:rPr>
        <w:t xml:space="preserve"> the bas</w:t>
      </w:r>
      <w:r w:rsidR="00677518">
        <w:rPr>
          <w:color w:val="000000" w:themeColor="text1"/>
          <w:szCs w:val="24"/>
        </w:rPr>
        <w:t>ic prerequisite for a productive</w:t>
      </w:r>
      <w:r w:rsidR="0010143A">
        <w:rPr>
          <w:color w:val="000000" w:themeColor="text1"/>
          <w:szCs w:val="24"/>
        </w:rPr>
        <w:t xml:space="preserve"> conversation</w:t>
      </w:r>
      <w:r w:rsidR="00AE5033" w:rsidRPr="0010143A">
        <w:rPr>
          <w:color w:val="000000" w:themeColor="text1"/>
          <w:szCs w:val="24"/>
        </w:rPr>
        <w:t xml:space="preserve">. </w:t>
      </w:r>
      <w:r w:rsidR="001B1452" w:rsidRPr="0010143A">
        <w:rPr>
          <w:color w:val="000000" w:themeColor="text1"/>
          <w:szCs w:val="24"/>
        </w:rPr>
        <w:t xml:space="preserve">This is not so much a </w:t>
      </w:r>
      <w:r w:rsidR="00677518">
        <w:rPr>
          <w:color w:val="000000" w:themeColor="text1"/>
          <w:szCs w:val="24"/>
        </w:rPr>
        <w:t>case of farmer versus</w:t>
      </w:r>
      <w:r w:rsidR="00110B8C" w:rsidRPr="0010143A">
        <w:rPr>
          <w:color w:val="000000" w:themeColor="text1"/>
          <w:szCs w:val="24"/>
        </w:rPr>
        <w:t xml:space="preserve"> farmer but one of a technology that does not </w:t>
      </w:r>
      <w:r w:rsidR="00677518">
        <w:rPr>
          <w:color w:val="000000" w:themeColor="text1"/>
          <w:szCs w:val="24"/>
        </w:rPr>
        <w:t xml:space="preserve">seem to </w:t>
      </w:r>
      <w:r w:rsidR="001B1452" w:rsidRPr="0010143A">
        <w:rPr>
          <w:color w:val="000000" w:themeColor="text1"/>
          <w:szCs w:val="24"/>
        </w:rPr>
        <w:t xml:space="preserve">always </w:t>
      </w:r>
      <w:r w:rsidR="00110B8C" w:rsidRPr="0010143A">
        <w:rPr>
          <w:color w:val="000000" w:themeColor="text1"/>
          <w:szCs w:val="24"/>
        </w:rPr>
        <w:t xml:space="preserve">stay put. </w:t>
      </w:r>
      <w:r w:rsidR="00677518">
        <w:rPr>
          <w:color w:val="000000" w:themeColor="text1"/>
          <w:szCs w:val="24"/>
        </w:rPr>
        <w:t>Any</w:t>
      </w:r>
      <w:r w:rsidR="00C934F5" w:rsidRPr="0010143A">
        <w:rPr>
          <w:color w:val="000000" w:themeColor="text1"/>
          <w:szCs w:val="24"/>
        </w:rPr>
        <w:t xml:space="preserve"> </w:t>
      </w:r>
      <w:r w:rsidR="00C44891" w:rsidRPr="0010143A">
        <w:rPr>
          <w:color w:val="000000" w:themeColor="text1"/>
          <w:szCs w:val="24"/>
        </w:rPr>
        <w:t xml:space="preserve">proposed </w:t>
      </w:r>
      <w:r w:rsidR="00C934F5" w:rsidRPr="0010143A">
        <w:rPr>
          <w:color w:val="000000" w:themeColor="text1"/>
          <w:szCs w:val="24"/>
        </w:rPr>
        <w:t xml:space="preserve">solution that is </w:t>
      </w:r>
      <w:r w:rsidR="009F3CFB" w:rsidRPr="0010143A">
        <w:rPr>
          <w:color w:val="000000" w:themeColor="text1"/>
          <w:szCs w:val="24"/>
        </w:rPr>
        <w:t>paid for by either taxpay</w:t>
      </w:r>
      <w:r w:rsidR="00C44891" w:rsidRPr="0010143A">
        <w:rPr>
          <w:color w:val="000000" w:themeColor="text1"/>
          <w:szCs w:val="24"/>
        </w:rPr>
        <w:t xml:space="preserve">ers or others who do not have direct financial benefit </w:t>
      </w:r>
      <w:r w:rsidR="00677518">
        <w:rPr>
          <w:color w:val="000000" w:themeColor="text1"/>
          <w:szCs w:val="24"/>
        </w:rPr>
        <w:t>and ownership of</w:t>
      </w:r>
      <w:r w:rsidR="00C44891" w:rsidRPr="0010143A">
        <w:rPr>
          <w:color w:val="000000" w:themeColor="text1"/>
          <w:szCs w:val="24"/>
        </w:rPr>
        <w:t xml:space="preserve"> this </w:t>
      </w:r>
      <w:r w:rsidR="009F3CFB" w:rsidRPr="0010143A">
        <w:rPr>
          <w:color w:val="000000" w:themeColor="text1"/>
          <w:szCs w:val="24"/>
        </w:rPr>
        <w:t>technolog</w:t>
      </w:r>
      <w:r w:rsidR="00677518">
        <w:rPr>
          <w:color w:val="000000" w:themeColor="text1"/>
          <w:szCs w:val="24"/>
        </w:rPr>
        <w:t>y</w:t>
      </w:r>
      <w:r w:rsidR="00EC7AE5">
        <w:rPr>
          <w:color w:val="000000" w:themeColor="text1"/>
          <w:szCs w:val="24"/>
        </w:rPr>
        <w:t xml:space="preserve"> seems a problematic and misplaced </w:t>
      </w:r>
      <w:r w:rsidR="00C934F5" w:rsidRPr="0010143A">
        <w:rPr>
          <w:color w:val="000000" w:themeColor="text1"/>
          <w:szCs w:val="24"/>
        </w:rPr>
        <w:t>approach</w:t>
      </w:r>
      <w:r w:rsidR="009F3CFB" w:rsidRPr="0010143A">
        <w:rPr>
          <w:color w:val="000000" w:themeColor="text1"/>
          <w:szCs w:val="24"/>
        </w:rPr>
        <w:t xml:space="preserve">. </w:t>
      </w:r>
      <w:r w:rsidR="00746448" w:rsidRPr="0010143A">
        <w:rPr>
          <w:color w:val="000000" w:themeColor="text1"/>
          <w:szCs w:val="24"/>
        </w:rPr>
        <w:t xml:space="preserve">The </w:t>
      </w:r>
      <w:r w:rsidR="00E8233B" w:rsidRPr="0010143A">
        <w:rPr>
          <w:color w:val="000000" w:themeColor="text1"/>
          <w:szCs w:val="24"/>
        </w:rPr>
        <w:t xml:space="preserve">USDA </w:t>
      </w:r>
      <w:r w:rsidR="00746448" w:rsidRPr="0010143A">
        <w:rPr>
          <w:color w:val="000000" w:themeColor="text1"/>
          <w:szCs w:val="24"/>
        </w:rPr>
        <w:t>alfalfa conve</w:t>
      </w:r>
      <w:r w:rsidR="00EC7AE5">
        <w:rPr>
          <w:color w:val="000000" w:themeColor="text1"/>
          <w:szCs w:val="24"/>
        </w:rPr>
        <w:t xml:space="preserve">rsation last winter </w:t>
      </w:r>
      <w:r w:rsidR="00110B8C" w:rsidRPr="0010143A">
        <w:rPr>
          <w:color w:val="000000" w:themeColor="text1"/>
          <w:szCs w:val="24"/>
        </w:rPr>
        <w:t xml:space="preserve">put on the table </w:t>
      </w:r>
      <w:r w:rsidR="00677518">
        <w:rPr>
          <w:color w:val="000000" w:themeColor="text1"/>
          <w:szCs w:val="24"/>
        </w:rPr>
        <w:t xml:space="preserve">a </w:t>
      </w:r>
      <w:r w:rsidR="00C934F5" w:rsidRPr="0010143A">
        <w:rPr>
          <w:color w:val="000000" w:themeColor="text1"/>
          <w:szCs w:val="24"/>
        </w:rPr>
        <w:t>model of compensation</w:t>
      </w:r>
      <w:r w:rsidR="00C44891" w:rsidRPr="0010143A">
        <w:rPr>
          <w:color w:val="000000" w:themeColor="text1"/>
          <w:szCs w:val="24"/>
        </w:rPr>
        <w:t>,</w:t>
      </w:r>
      <w:r w:rsidR="00C934F5" w:rsidRPr="0010143A">
        <w:rPr>
          <w:color w:val="000000" w:themeColor="text1"/>
          <w:szCs w:val="24"/>
        </w:rPr>
        <w:t xml:space="preserve"> </w:t>
      </w:r>
      <w:r w:rsidR="00C44891" w:rsidRPr="0010143A">
        <w:rPr>
          <w:color w:val="000000" w:themeColor="text1"/>
          <w:szCs w:val="24"/>
        </w:rPr>
        <w:t xml:space="preserve">which </w:t>
      </w:r>
      <w:r w:rsidR="00C934F5" w:rsidRPr="0010143A">
        <w:rPr>
          <w:color w:val="000000" w:themeColor="text1"/>
          <w:szCs w:val="24"/>
        </w:rPr>
        <w:t xml:space="preserve">should </w:t>
      </w:r>
      <w:r w:rsidR="00F9725D" w:rsidRPr="0010143A">
        <w:rPr>
          <w:color w:val="000000" w:themeColor="text1"/>
          <w:szCs w:val="24"/>
        </w:rPr>
        <w:t xml:space="preserve">to be </w:t>
      </w:r>
      <w:r w:rsidR="00110B8C" w:rsidRPr="0010143A">
        <w:rPr>
          <w:color w:val="000000" w:themeColor="text1"/>
          <w:szCs w:val="24"/>
        </w:rPr>
        <w:t>provided</w:t>
      </w:r>
      <w:r w:rsidR="00A05C6B" w:rsidRPr="0010143A">
        <w:rPr>
          <w:color w:val="000000" w:themeColor="text1"/>
          <w:szCs w:val="24"/>
        </w:rPr>
        <w:t xml:space="preserve"> to this board</w:t>
      </w:r>
      <w:r w:rsidR="00746448" w:rsidRPr="0010143A">
        <w:rPr>
          <w:color w:val="000000" w:themeColor="text1"/>
          <w:szCs w:val="24"/>
        </w:rPr>
        <w:t xml:space="preserve">. </w:t>
      </w:r>
      <w:r w:rsidR="001B1452" w:rsidRPr="0010143A">
        <w:rPr>
          <w:color w:val="000000" w:themeColor="text1"/>
          <w:szCs w:val="24"/>
        </w:rPr>
        <w:t xml:space="preserve">I </w:t>
      </w:r>
      <w:r w:rsidR="00A05C6B" w:rsidRPr="0010143A">
        <w:rPr>
          <w:color w:val="000000" w:themeColor="text1"/>
          <w:szCs w:val="24"/>
        </w:rPr>
        <w:t xml:space="preserve">also </w:t>
      </w:r>
      <w:r w:rsidR="001B1452" w:rsidRPr="0010143A">
        <w:rPr>
          <w:color w:val="000000" w:themeColor="text1"/>
          <w:szCs w:val="24"/>
        </w:rPr>
        <w:t xml:space="preserve">agree that </w:t>
      </w:r>
      <w:r w:rsidR="00C44891" w:rsidRPr="0010143A">
        <w:rPr>
          <w:color w:val="000000" w:themeColor="text1"/>
          <w:szCs w:val="24"/>
        </w:rPr>
        <w:t xml:space="preserve">by </w:t>
      </w:r>
      <w:r w:rsidR="001B1452" w:rsidRPr="0010143A">
        <w:rPr>
          <w:color w:val="000000" w:themeColor="text1"/>
          <w:szCs w:val="24"/>
        </w:rPr>
        <w:t xml:space="preserve">developing compensation </w:t>
      </w:r>
      <w:r w:rsidR="00C934F5" w:rsidRPr="0010143A">
        <w:rPr>
          <w:color w:val="000000" w:themeColor="text1"/>
          <w:szCs w:val="24"/>
        </w:rPr>
        <w:t xml:space="preserve">first, </w:t>
      </w:r>
      <w:r w:rsidR="00C44891" w:rsidRPr="0010143A">
        <w:rPr>
          <w:color w:val="000000" w:themeColor="text1"/>
          <w:szCs w:val="24"/>
        </w:rPr>
        <w:t xml:space="preserve">this </w:t>
      </w:r>
      <w:r w:rsidR="00520F77" w:rsidRPr="0010143A">
        <w:rPr>
          <w:color w:val="000000" w:themeColor="text1"/>
          <w:szCs w:val="24"/>
        </w:rPr>
        <w:t>will then</w:t>
      </w:r>
      <w:r w:rsidR="008E7DA5" w:rsidRPr="0010143A">
        <w:rPr>
          <w:color w:val="000000" w:themeColor="text1"/>
          <w:szCs w:val="24"/>
        </w:rPr>
        <w:t xml:space="preserve"> </w:t>
      </w:r>
      <w:r w:rsidR="0010143A">
        <w:rPr>
          <w:color w:val="000000" w:themeColor="text1"/>
          <w:szCs w:val="24"/>
        </w:rPr>
        <w:t xml:space="preserve">help </w:t>
      </w:r>
      <w:r w:rsidR="00E173EA" w:rsidRPr="0010143A">
        <w:rPr>
          <w:color w:val="000000" w:themeColor="text1"/>
          <w:szCs w:val="24"/>
        </w:rPr>
        <w:t xml:space="preserve">inform the kinds of mechanisms </w:t>
      </w:r>
      <w:r w:rsidR="00A05C6B" w:rsidRPr="0010143A">
        <w:rPr>
          <w:color w:val="000000" w:themeColor="text1"/>
          <w:szCs w:val="24"/>
        </w:rPr>
        <w:t xml:space="preserve">that </w:t>
      </w:r>
      <w:r w:rsidR="00E173EA" w:rsidRPr="0010143A">
        <w:rPr>
          <w:color w:val="000000" w:themeColor="text1"/>
          <w:szCs w:val="24"/>
        </w:rPr>
        <w:t>need to be implemented.</w:t>
      </w:r>
      <w:r w:rsidR="008E7DA5" w:rsidRPr="0010143A">
        <w:rPr>
          <w:color w:val="000000" w:themeColor="text1"/>
          <w:szCs w:val="24"/>
        </w:rPr>
        <w:t xml:space="preserve"> </w:t>
      </w:r>
      <w:r w:rsidR="00520F77" w:rsidRPr="0010143A">
        <w:rPr>
          <w:color w:val="000000" w:themeColor="text1"/>
          <w:szCs w:val="24"/>
        </w:rPr>
        <w:t>However, it is very important to t</w:t>
      </w:r>
      <w:r w:rsidR="008E605F">
        <w:rPr>
          <w:color w:val="000000" w:themeColor="text1"/>
          <w:szCs w:val="24"/>
        </w:rPr>
        <w:t xml:space="preserve">ake a holistic </w:t>
      </w:r>
      <w:r w:rsidRPr="0010143A">
        <w:rPr>
          <w:color w:val="000000" w:themeColor="text1"/>
          <w:szCs w:val="24"/>
        </w:rPr>
        <w:t>approach – this is a jigsaw puzzle</w:t>
      </w:r>
      <w:r w:rsidR="00C934F5" w:rsidRPr="0010143A">
        <w:rPr>
          <w:color w:val="000000" w:themeColor="text1"/>
          <w:szCs w:val="24"/>
        </w:rPr>
        <w:t>,</w:t>
      </w:r>
      <w:r w:rsidRPr="0010143A">
        <w:rPr>
          <w:color w:val="000000" w:themeColor="text1"/>
          <w:szCs w:val="24"/>
        </w:rPr>
        <w:t xml:space="preserve"> and all o</w:t>
      </w:r>
      <w:r w:rsidR="00520F77" w:rsidRPr="0010143A">
        <w:rPr>
          <w:color w:val="000000" w:themeColor="text1"/>
          <w:szCs w:val="24"/>
        </w:rPr>
        <w:t>f the pieces must fit together</w:t>
      </w:r>
      <w:r w:rsidR="00123EE2" w:rsidRPr="0010143A">
        <w:rPr>
          <w:color w:val="000000" w:themeColor="text1"/>
          <w:szCs w:val="24"/>
        </w:rPr>
        <w:t>.</w:t>
      </w:r>
      <w:r w:rsidR="00520F77" w:rsidRPr="0010143A">
        <w:rPr>
          <w:color w:val="000000" w:themeColor="text1"/>
          <w:szCs w:val="24"/>
        </w:rPr>
        <w:t xml:space="preserve"> Shared responsibility mea</w:t>
      </w:r>
      <w:r w:rsidR="008E7DA5" w:rsidRPr="0010143A">
        <w:rPr>
          <w:color w:val="000000" w:themeColor="text1"/>
          <w:szCs w:val="24"/>
        </w:rPr>
        <w:t>ns that all players need to assume</w:t>
      </w:r>
      <w:r w:rsidR="00F63BB3" w:rsidRPr="0010143A">
        <w:rPr>
          <w:color w:val="000000" w:themeColor="text1"/>
          <w:szCs w:val="24"/>
        </w:rPr>
        <w:t xml:space="preserve"> some </w:t>
      </w:r>
      <w:r w:rsidR="00520F77" w:rsidRPr="0010143A">
        <w:rPr>
          <w:color w:val="000000" w:themeColor="text1"/>
          <w:szCs w:val="24"/>
        </w:rPr>
        <w:t xml:space="preserve">levels of </w:t>
      </w:r>
      <w:r w:rsidR="00F63BB3" w:rsidRPr="0010143A">
        <w:rPr>
          <w:color w:val="000000" w:themeColor="text1"/>
          <w:szCs w:val="24"/>
        </w:rPr>
        <w:t xml:space="preserve">appropriate </w:t>
      </w:r>
      <w:r w:rsidR="00677518">
        <w:rPr>
          <w:color w:val="000000" w:themeColor="text1"/>
          <w:szCs w:val="24"/>
        </w:rPr>
        <w:t xml:space="preserve">responsibility, </w:t>
      </w:r>
      <w:r w:rsidR="0010143A">
        <w:rPr>
          <w:color w:val="000000" w:themeColor="text1"/>
          <w:szCs w:val="24"/>
        </w:rPr>
        <w:t xml:space="preserve">reasonable </w:t>
      </w:r>
      <w:r w:rsidR="009E12B0" w:rsidRPr="0010143A">
        <w:rPr>
          <w:color w:val="000000" w:themeColor="text1"/>
          <w:szCs w:val="24"/>
        </w:rPr>
        <w:t xml:space="preserve">prevention </w:t>
      </w:r>
      <w:r w:rsidR="00677518">
        <w:rPr>
          <w:color w:val="000000" w:themeColor="text1"/>
          <w:szCs w:val="24"/>
        </w:rPr>
        <w:t>and avoidance from</w:t>
      </w:r>
      <w:r w:rsidR="003259C4" w:rsidRPr="0010143A">
        <w:rPr>
          <w:color w:val="000000" w:themeColor="text1"/>
          <w:szCs w:val="24"/>
        </w:rPr>
        <w:t xml:space="preserve"> the unintended GE presence or contamination, </w:t>
      </w:r>
      <w:r w:rsidR="009E12B0" w:rsidRPr="0010143A">
        <w:rPr>
          <w:color w:val="000000" w:themeColor="text1"/>
          <w:szCs w:val="24"/>
        </w:rPr>
        <w:t xml:space="preserve">but </w:t>
      </w:r>
      <w:r w:rsidR="00CC2680" w:rsidRPr="0010143A">
        <w:rPr>
          <w:color w:val="000000" w:themeColor="text1"/>
          <w:szCs w:val="24"/>
        </w:rPr>
        <w:t xml:space="preserve">when </w:t>
      </w:r>
      <w:r w:rsidR="009E12B0" w:rsidRPr="0010143A">
        <w:rPr>
          <w:color w:val="000000" w:themeColor="text1"/>
          <w:szCs w:val="24"/>
        </w:rPr>
        <w:t xml:space="preserve">assigning the </w:t>
      </w:r>
      <w:r w:rsidR="00520F77" w:rsidRPr="0010143A">
        <w:rPr>
          <w:color w:val="000000" w:themeColor="text1"/>
          <w:szCs w:val="24"/>
        </w:rPr>
        <w:t>appro</w:t>
      </w:r>
      <w:r w:rsidR="00110B8C" w:rsidRPr="0010143A">
        <w:rPr>
          <w:color w:val="000000" w:themeColor="text1"/>
          <w:szCs w:val="24"/>
        </w:rPr>
        <w:t>priate level</w:t>
      </w:r>
      <w:r w:rsidR="009E12B0" w:rsidRPr="0010143A">
        <w:rPr>
          <w:color w:val="000000" w:themeColor="text1"/>
          <w:szCs w:val="24"/>
        </w:rPr>
        <w:t xml:space="preserve"> of r</w:t>
      </w:r>
      <w:r w:rsidR="00C44891" w:rsidRPr="0010143A">
        <w:rPr>
          <w:color w:val="000000" w:themeColor="text1"/>
          <w:szCs w:val="24"/>
        </w:rPr>
        <w:t xml:space="preserve">esponsibility </w:t>
      </w:r>
      <w:r w:rsidR="00CC2680" w:rsidRPr="0010143A">
        <w:rPr>
          <w:color w:val="000000" w:themeColor="text1"/>
          <w:szCs w:val="24"/>
        </w:rPr>
        <w:t xml:space="preserve">this </w:t>
      </w:r>
      <w:r w:rsidR="00C44891" w:rsidRPr="0010143A">
        <w:rPr>
          <w:color w:val="000000" w:themeColor="text1"/>
          <w:szCs w:val="24"/>
        </w:rPr>
        <w:t>should be directly</w:t>
      </w:r>
      <w:r w:rsidR="009E12B0" w:rsidRPr="0010143A">
        <w:rPr>
          <w:color w:val="000000" w:themeColor="text1"/>
          <w:szCs w:val="24"/>
        </w:rPr>
        <w:t xml:space="preserve"> proportional to </w:t>
      </w:r>
      <w:r w:rsidR="00677518">
        <w:rPr>
          <w:color w:val="000000" w:themeColor="text1"/>
          <w:szCs w:val="24"/>
        </w:rPr>
        <w:t xml:space="preserve">the burden of </w:t>
      </w:r>
      <w:r w:rsidR="009E12B0" w:rsidRPr="0010143A">
        <w:rPr>
          <w:color w:val="000000" w:themeColor="text1"/>
          <w:szCs w:val="24"/>
        </w:rPr>
        <w:t>ownership</w:t>
      </w:r>
      <w:r w:rsidR="00E8233B" w:rsidRPr="0010143A">
        <w:rPr>
          <w:color w:val="000000" w:themeColor="text1"/>
          <w:szCs w:val="24"/>
        </w:rPr>
        <w:t>– it is simply good business</w:t>
      </w:r>
      <w:r w:rsidR="00520F77" w:rsidRPr="0010143A">
        <w:rPr>
          <w:color w:val="000000" w:themeColor="text1"/>
          <w:szCs w:val="24"/>
        </w:rPr>
        <w:t>. GE Canola should be looked at as a very relevant and instructive case study.</w:t>
      </w:r>
    </w:p>
    <w:p w14:paraId="21EDB079" w14:textId="77777777" w:rsidR="009665D7" w:rsidRPr="0010143A" w:rsidRDefault="009665D7">
      <w:pPr>
        <w:rPr>
          <w:color w:val="000000" w:themeColor="text1"/>
          <w:szCs w:val="24"/>
        </w:rPr>
      </w:pPr>
    </w:p>
    <w:p w14:paraId="589A262D" w14:textId="78C834C6" w:rsidR="004756F7" w:rsidRPr="0010143A" w:rsidRDefault="009665D7">
      <w:pPr>
        <w:rPr>
          <w:color w:val="000000" w:themeColor="text1"/>
          <w:szCs w:val="24"/>
        </w:rPr>
      </w:pPr>
      <w:r w:rsidRPr="0010143A">
        <w:rPr>
          <w:color w:val="000000" w:themeColor="text1"/>
          <w:szCs w:val="24"/>
        </w:rPr>
        <w:lastRenderedPageBreak/>
        <w:t xml:space="preserve">2. </w:t>
      </w:r>
      <w:r w:rsidR="008C4086" w:rsidRPr="0010143A">
        <w:rPr>
          <w:color w:val="000000" w:themeColor="text1"/>
          <w:szCs w:val="24"/>
        </w:rPr>
        <w:t xml:space="preserve"> </w:t>
      </w:r>
      <w:r w:rsidR="008E7DA5" w:rsidRPr="0010143A">
        <w:rPr>
          <w:color w:val="000000" w:themeColor="text1"/>
          <w:szCs w:val="24"/>
        </w:rPr>
        <w:t xml:space="preserve">This discussion </w:t>
      </w:r>
      <w:r w:rsidR="00B03FE8" w:rsidRPr="0010143A">
        <w:rPr>
          <w:color w:val="000000" w:themeColor="text1"/>
          <w:szCs w:val="24"/>
        </w:rPr>
        <w:t xml:space="preserve">also </w:t>
      </w:r>
      <w:r w:rsidR="008E7DA5" w:rsidRPr="0010143A">
        <w:rPr>
          <w:color w:val="000000" w:themeColor="text1"/>
          <w:szCs w:val="24"/>
        </w:rPr>
        <w:t xml:space="preserve">needs to be fully embedded in </w:t>
      </w:r>
      <w:r w:rsidR="009F3CFB" w:rsidRPr="0010143A">
        <w:rPr>
          <w:color w:val="000000" w:themeColor="text1"/>
          <w:szCs w:val="24"/>
        </w:rPr>
        <w:t xml:space="preserve">a larger </w:t>
      </w:r>
      <w:r w:rsidR="00E173EA" w:rsidRPr="0010143A">
        <w:rPr>
          <w:color w:val="000000" w:themeColor="text1"/>
          <w:szCs w:val="24"/>
        </w:rPr>
        <w:t xml:space="preserve">framework </w:t>
      </w:r>
      <w:r w:rsidR="00C44891" w:rsidRPr="0010143A">
        <w:rPr>
          <w:color w:val="000000" w:themeColor="text1"/>
          <w:szCs w:val="24"/>
        </w:rPr>
        <w:t xml:space="preserve">and </w:t>
      </w:r>
      <w:r w:rsidR="00677518">
        <w:rPr>
          <w:color w:val="000000" w:themeColor="text1"/>
          <w:szCs w:val="24"/>
        </w:rPr>
        <w:t xml:space="preserve">be </w:t>
      </w:r>
      <w:r w:rsidR="00C44891" w:rsidRPr="0010143A">
        <w:rPr>
          <w:color w:val="000000" w:themeColor="text1"/>
          <w:szCs w:val="24"/>
        </w:rPr>
        <w:t xml:space="preserve">guided by </w:t>
      </w:r>
      <w:r w:rsidR="00E81221" w:rsidRPr="0010143A">
        <w:rPr>
          <w:color w:val="000000" w:themeColor="text1"/>
          <w:szCs w:val="24"/>
        </w:rPr>
        <w:t xml:space="preserve">the </w:t>
      </w:r>
      <w:r w:rsidR="008E7DA5" w:rsidRPr="0010143A">
        <w:rPr>
          <w:color w:val="000000" w:themeColor="text1"/>
          <w:szCs w:val="24"/>
        </w:rPr>
        <w:t>principles</w:t>
      </w:r>
      <w:r w:rsidR="00F63BB3" w:rsidRPr="0010143A">
        <w:rPr>
          <w:color w:val="000000" w:themeColor="text1"/>
          <w:szCs w:val="24"/>
        </w:rPr>
        <w:t xml:space="preserve"> of equity and fairness </w:t>
      </w:r>
      <w:r w:rsidR="00677518">
        <w:rPr>
          <w:color w:val="000000" w:themeColor="text1"/>
          <w:szCs w:val="24"/>
        </w:rPr>
        <w:t>for your recommendations to actually ensure</w:t>
      </w:r>
      <w:r w:rsidR="00F63BB3" w:rsidRPr="0010143A">
        <w:rPr>
          <w:color w:val="000000" w:themeColor="text1"/>
          <w:szCs w:val="24"/>
        </w:rPr>
        <w:t xml:space="preserve"> </w:t>
      </w:r>
      <w:r w:rsidR="008E7DA5" w:rsidRPr="0010143A">
        <w:rPr>
          <w:color w:val="000000" w:themeColor="text1"/>
          <w:szCs w:val="24"/>
        </w:rPr>
        <w:t xml:space="preserve">viable multiple </w:t>
      </w:r>
      <w:r w:rsidR="00677518">
        <w:rPr>
          <w:color w:val="000000" w:themeColor="text1"/>
          <w:szCs w:val="24"/>
        </w:rPr>
        <w:t xml:space="preserve">farming and </w:t>
      </w:r>
      <w:r w:rsidR="008E7DA5" w:rsidRPr="0010143A">
        <w:rPr>
          <w:color w:val="000000" w:themeColor="text1"/>
          <w:szCs w:val="24"/>
        </w:rPr>
        <w:t>market options.</w:t>
      </w:r>
      <w:r w:rsidR="00F63BB3" w:rsidRPr="0010143A">
        <w:rPr>
          <w:color w:val="000000" w:themeColor="text1"/>
          <w:szCs w:val="24"/>
        </w:rPr>
        <w:t xml:space="preserve"> </w:t>
      </w:r>
      <w:r w:rsidR="00677518">
        <w:rPr>
          <w:color w:val="000000" w:themeColor="text1"/>
          <w:szCs w:val="24"/>
        </w:rPr>
        <w:t xml:space="preserve">You need to understand the current levels of USDA support for each </w:t>
      </w:r>
      <w:r w:rsidR="00B70DC1" w:rsidRPr="0010143A">
        <w:rPr>
          <w:color w:val="000000" w:themeColor="text1"/>
          <w:szCs w:val="24"/>
        </w:rPr>
        <w:t>these</w:t>
      </w:r>
      <w:r w:rsidR="00E8233B" w:rsidRPr="0010143A">
        <w:rPr>
          <w:color w:val="000000" w:themeColor="text1"/>
          <w:szCs w:val="24"/>
        </w:rPr>
        <w:t xml:space="preserve"> four</w:t>
      </w:r>
      <w:r w:rsidR="004A6751" w:rsidRPr="0010143A">
        <w:rPr>
          <w:color w:val="000000" w:themeColor="text1"/>
          <w:szCs w:val="24"/>
        </w:rPr>
        <w:t xml:space="preserve"> distinct farming approaches – </w:t>
      </w:r>
      <w:r w:rsidR="00AE5033" w:rsidRPr="0010143A">
        <w:rPr>
          <w:color w:val="000000" w:themeColor="text1"/>
          <w:szCs w:val="24"/>
        </w:rPr>
        <w:t xml:space="preserve">whether it be - </w:t>
      </w:r>
      <w:r w:rsidR="00E81221" w:rsidRPr="0010143A">
        <w:rPr>
          <w:color w:val="000000" w:themeColor="text1"/>
          <w:szCs w:val="24"/>
        </w:rPr>
        <w:t>GE</w:t>
      </w:r>
      <w:r w:rsidR="004A6751" w:rsidRPr="0010143A">
        <w:rPr>
          <w:color w:val="000000" w:themeColor="text1"/>
          <w:szCs w:val="24"/>
        </w:rPr>
        <w:t>, IP, conventional</w:t>
      </w:r>
      <w:r w:rsidR="00F60237" w:rsidRPr="0010143A">
        <w:rPr>
          <w:color w:val="000000" w:themeColor="text1"/>
          <w:szCs w:val="24"/>
        </w:rPr>
        <w:t xml:space="preserve"> - </w:t>
      </w:r>
      <w:r w:rsidR="008C468D" w:rsidRPr="0010143A">
        <w:rPr>
          <w:color w:val="000000" w:themeColor="text1"/>
          <w:szCs w:val="24"/>
        </w:rPr>
        <w:t>(</w:t>
      </w:r>
      <w:r w:rsidR="00E81221" w:rsidRPr="0010143A">
        <w:rPr>
          <w:color w:val="000000" w:themeColor="text1"/>
          <w:szCs w:val="24"/>
        </w:rPr>
        <w:t>non-GE</w:t>
      </w:r>
      <w:r w:rsidR="00AE5033" w:rsidRPr="0010143A">
        <w:rPr>
          <w:color w:val="000000" w:themeColor="text1"/>
          <w:szCs w:val="24"/>
        </w:rPr>
        <w:t>)</w:t>
      </w:r>
      <w:r w:rsidR="00254948" w:rsidRPr="0010143A">
        <w:rPr>
          <w:color w:val="000000" w:themeColor="text1"/>
          <w:szCs w:val="24"/>
        </w:rPr>
        <w:t xml:space="preserve"> –</w:t>
      </w:r>
      <w:r w:rsidR="00F60237" w:rsidRPr="0010143A">
        <w:rPr>
          <w:color w:val="000000" w:themeColor="text1"/>
          <w:szCs w:val="24"/>
        </w:rPr>
        <w:t xml:space="preserve"> such as </w:t>
      </w:r>
      <w:r w:rsidR="00E173EA" w:rsidRPr="0010143A">
        <w:rPr>
          <w:color w:val="000000" w:themeColor="text1"/>
          <w:szCs w:val="24"/>
        </w:rPr>
        <w:t>r</w:t>
      </w:r>
      <w:r w:rsidR="00254948" w:rsidRPr="0010143A">
        <w:rPr>
          <w:color w:val="000000" w:themeColor="text1"/>
          <w:szCs w:val="24"/>
        </w:rPr>
        <w:t xml:space="preserve">ice </w:t>
      </w:r>
      <w:r w:rsidR="00CC2680" w:rsidRPr="0010143A">
        <w:rPr>
          <w:color w:val="000000" w:themeColor="text1"/>
          <w:szCs w:val="24"/>
        </w:rPr>
        <w:t xml:space="preserve">and wheat </w:t>
      </w:r>
      <w:r w:rsidR="00254948" w:rsidRPr="0010143A">
        <w:rPr>
          <w:color w:val="000000" w:themeColor="text1"/>
          <w:szCs w:val="24"/>
        </w:rPr>
        <w:t>producers</w:t>
      </w:r>
      <w:r w:rsidR="00AE5033" w:rsidRPr="0010143A">
        <w:rPr>
          <w:color w:val="000000" w:themeColor="text1"/>
          <w:szCs w:val="24"/>
        </w:rPr>
        <w:t xml:space="preserve"> </w:t>
      </w:r>
      <w:r w:rsidR="00F60237" w:rsidRPr="0010143A">
        <w:rPr>
          <w:color w:val="000000" w:themeColor="text1"/>
          <w:szCs w:val="24"/>
        </w:rPr>
        <w:t>and all of the other conventional farmers</w:t>
      </w:r>
      <w:r w:rsidR="00254948" w:rsidRPr="0010143A">
        <w:rPr>
          <w:color w:val="000000" w:themeColor="text1"/>
          <w:szCs w:val="24"/>
        </w:rPr>
        <w:t xml:space="preserve"> not</w:t>
      </w:r>
      <w:r w:rsidR="00CC2680" w:rsidRPr="0010143A">
        <w:rPr>
          <w:color w:val="000000" w:themeColor="text1"/>
          <w:szCs w:val="24"/>
        </w:rPr>
        <w:t xml:space="preserve"> using GE technology </w:t>
      </w:r>
      <w:r w:rsidR="004418AB" w:rsidRPr="0010143A">
        <w:rPr>
          <w:color w:val="000000" w:themeColor="text1"/>
          <w:szCs w:val="24"/>
        </w:rPr>
        <w:t xml:space="preserve">and </w:t>
      </w:r>
      <w:r w:rsidR="009F3CFB" w:rsidRPr="0010143A">
        <w:rPr>
          <w:color w:val="000000" w:themeColor="text1"/>
          <w:szCs w:val="24"/>
        </w:rPr>
        <w:t xml:space="preserve">the </w:t>
      </w:r>
      <w:r w:rsidR="004A6751" w:rsidRPr="0010143A">
        <w:rPr>
          <w:color w:val="000000" w:themeColor="text1"/>
          <w:szCs w:val="24"/>
        </w:rPr>
        <w:t>organi</w:t>
      </w:r>
      <w:r w:rsidR="00254948" w:rsidRPr="0010143A">
        <w:rPr>
          <w:color w:val="000000" w:themeColor="text1"/>
          <w:szCs w:val="24"/>
        </w:rPr>
        <w:t>c</w:t>
      </w:r>
      <w:r w:rsidR="00677518">
        <w:rPr>
          <w:color w:val="000000" w:themeColor="text1"/>
          <w:szCs w:val="24"/>
        </w:rPr>
        <w:t xml:space="preserve"> sector so </w:t>
      </w:r>
      <w:r w:rsidR="00A014DC">
        <w:rPr>
          <w:color w:val="000000" w:themeColor="text1"/>
          <w:szCs w:val="24"/>
        </w:rPr>
        <w:t>that your</w:t>
      </w:r>
      <w:r w:rsidR="00677518">
        <w:rPr>
          <w:color w:val="000000" w:themeColor="text1"/>
          <w:szCs w:val="24"/>
        </w:rPr>
        <w:t xml:space="preserve"> recommendations are fully grounded and linked to USDA </w:t>
      </w:r>
      <w:r w:rsidR="00A014DC">
        <w:rPr>
          <w:color w:val="000000" w:themeColor="text1"/>
          <w:szCs w:val="24"/>
        </w:rPr>
        <w:t>commitments</w:t>
      </w:r>
      <w:r w:rsidR="00677518">
        <w:rPr>
          <w:color w:val="000000" w:themeColor="text1"/>
          <w:szCs w:val="24"/>
        </w:rPr>
        <w:t xml:space="preserve"> and </w:t>
      </w:r>
      <w:r w:rsidR="008E605F">
        <w:rPr>
          <w:color w:val="000000" w:themeColor="text1"/>
          <w:szCs w:val="24"/>
        </w:rPr>
        <w:t xml:space="preserve">so </w:t>
      </w:r>
      <w:r w:rsidR="00677518">
        <w:rPr>
          <w:color w:val="000000" w:themeColor="text1"/>
          <w:szCs w:val="24"/>
        </w:rPr>
        <w:t xml:space="preserve">that the USDA resource allocations </w:t>
      </w:r>
      <w:r w:rsidR="008E605F">
        <w:rPr>
          <w:color w:val="000000" w:themeColor="text1"/>
          <w:szCs w:val="24"/>
        </w:rPr>
        <w:t xml:space="preserve">can </w:t>
      </w:r>
      <w:r w:rsidR="00677518">
        <w:rPr>
          <w:color w:val="000000" w:themeColor="text1"/>
          <w:szCs w:val="24"/>
        </w:rPr>
        <w:t xml:space="preserve">match the identified needs of the diverse </w:t>
      </w:r>
      <w:r w:rsidR="00A014DC">
        <w:rPr>
          <w:color w:val="000000" w:themeColor="text1"/>
          <w:szCs w:val="24"/>
        </w:rPr>
        <w:t>farming communities</w:t>
      </w:r>
      <w:r w:rsidR="00677518">
        <w:rPr>
          <w:color w:val="000000" w:themeColor="text1"/>
          <w:szCs w:val="24"/>
        </w:rPr>
        <w:t xml:space="preserve">. </w:t>
      </w:r>
    </w:p>
    <w:p w14:paraId="0251E1FB" w14:textId="77777777" w:rsidR="00AF0D09" w:rsidRPr="0010143A" w:rsidRDefault="00AF0D09">
      <w:pPr>
        <w:rPr>
          <w:color w:val="000000" w:themeColor="text1"/>
          <w:szCs w:val="24"/>
        </w:rPr>
      </w:pPr>
    </w:p>
    <w:p w14:paraId="2CB78343" w14:textId="3D90ACF5" w:rsidR="004756F7" w:rsidRPr="0010143A" w:rsidRDefault="009665D7">
      <w:pPr>
        <w:rPr>
          <w:color w:val="000000" w:themeColor="text1"/>
          <w:szCs w:val="24"/>
        </w:rPr>
      </w:pPr>
      <w:r w:rsidRPr="0010143A">
        <w:rPr>
          <w:color w:val="000000" w:themeColor="text1"/>
          <w:szCs w:val="24"/>
        </w:rPr>
        <w:t>3</w:t>
      </w:r>
      <w:r w:rsidR="00B70DC1" w:rsidRPr="0010143A">
        <w:rPr>
          <w:color w:val="000000" w:themeColor="text1"/>
          <w:szCs w:val="24"/>
        </w:rPr>
        <w:t xml:space="preserve">. </w:t>
      </w:r>
      <w:r w:rsidR="00520F77" w:rsidRPr="0010143A">
        <w:rPr>
          <w:color w:val="000000" w:themeColor="text1"/>
          <w:szCs w:val="24"/>
        </w:rPr>
        <w:t xml:space="preserve"> Regarding the Secretary’s second charge of implementation mec</w:t>
      </w:r>
      <w:r w:rsidR="00AF2738" w:rsidRPr="0010143A">
        <w:rPr>
          <w:color w:val="000000" w:themeColor="text1"/>
          <w:szCs w:val="24"/>
        </w:rPr>
        <w:t>hanisms  - th</w:t>
      </w:r>
      <w:r w:rsidR="00677518">
        <w:rPr>
          <w:color w:val="000000" w:themeColor="text1"/>
          <w:szCs w:val="24"/>
        </w:rPr>
        <w:t xml:space="preserve">e scope of what </w:t>
      </w:r>
      <w:r w:rsidR="00AE5033" w:rsidRPr="0010143A">
        <w:rPr>
          <w:color w:val="000000" w:themeColor="text1"/>
          <w:szCs w:val="24"/>
        </w:rPr>
        <w:t>costs and losses are covered</w:t>
      </w:r>
      <w:r w:rsidR="00677518">
        <w:rPr>
          <w:color w:val="000000" w:themeColor="text1"/>
          <w:szCs w:val="24"/>
        </w:rPr>
        <w:t xml:space="preserve"> should be comprehensive, and it should include all </w:t>
      </w:r>
      <w:r w:rsidR="00AF2738" w:rsidRPr="0010143A">
        <w:rPr>
          <w:color w:val="000000" w:themeColor="text1"/>
          <w:szCs w:val="24"/>
        </w:rPr>
        <w:t xml:space="preserve">segments of the supply chains </w:t>
      </w:r>
      <w:r w:rsidR="00254948" w:rsidRPr="0010143A">
        <w:rPr>
          <w:color w:val="000000" w:themeColor="text1"/>
          <w:szCs w:val="24"/>
        </w:rPr>
        <w:t>that are affected</w:t>
      </w:r>
      <w:r w:rsidR="00677518">
        <w:rPr>
          <w:color w:val="000000" w:themeColor="text1"/>
          <w:szCs w:val="24"/>
        </w:rPr>
        <w:t>. This will</w:t>
      </w:r>
      <w:r w:rsidR="00254948" w:rsidRPr="0010143A">
        <w:rPr>
          <w:color w:val="000000" w:themeColor="text1"/>
          <w:szCs w:val="24"/>
        </w:rPr>
        <w:t xml:space="preserve"> </w:t>
      </w:r>
      <w:r w:rsidR="00AF2738" w:rsidRPr="0010143A">
        <w:rPr>
          <w:color w:val="000000" w:themeColor="text1"/>
          <w:szCs w:val="24"/>
        </w:rPr>
        <w:t xml:space="preserve">ensure </w:t>
      </w:r>
      <w:r w:rsidR="00F63BB3" w:rsidRPr="0010143A">
        <w:rPr>
          <w:color w:val="000000" w:themeColor="text1"/>
          <w:szCs w:val="24"/>
        </w:rPr>
        <w:t xml:space="preserve">that your </w:t>
      </w:r>
      <w:r w:rsidR="00E8233B" w:rsidRPr="0010143A">
        <w:rPr>
          <w:color w:val="000000" w:themeColor="text1"/>
          <w:szCs w:val="24"/>
        </w:rPr>
        <w:t xml:space="preserve">outcomes </w:t>
      </w:r>
      <w:r w:rsidR="00254948" w:rsidRPr="0010143A">
        <w:rPr>
          <w:color w:val="000000" w:themeColor="text1"/>
          <w:szCs w:val="24"/>
        </w:rPr>
        <w:t xml:space="preserve">can </w:t>
      </w:r>
      <w:r w:rsidR="00E8233B" w:rsidRPr="0010143A">
        <w:rPr>
          <w:color w:val="000000" w:themeColor="text1"/>
          <w:szCs w:val="24"/>
        </w:rPr>
        <w:t xml:space="preserve">truly </w:t>
      </w:r>
      <w:r w:rsidR="00254948" w:rsidRPr="0010143A">
        <w:rPr>
          <w:color w:val="000000" w:themeColor="text1"/>
          <w:szCs w:val="24"/>
        </w:rPr>
        <w:t>prov</w:t>
      </w:r>
      <w:r w:rsidR="00E173EA" w:rsidRPr="0010143A">
        <w:rPr>
          <w:color w:val="000000" w:themeColor="text1"/>
          <w:szCs w:val="24"/>
        </w:rPr>
        <w:t xml:space="preserve">ide a durable solution. The specific </w:t>
      </w:r>
      <w:r w:rsidR="00254948" w:rsidRPr="0010143A">
        <w:rPr>
          <w:color w:val="000000" w:themeColor="text1"/>
          <w:szCs w:val="24"/>
        </w:rPr>
        <w:t>level</w:t>
      </w:r>
      <w:r w:rsidR="00E173EA" w:rsidRPr="0010143A">
        <w:rPr>
          <w:color w:val="000000" w:themeColor="text1"/>
          <w:szCs w:val="24"/>
        </w:rPr>
        <w:t xml:space="preserve">s of </w:t>
      </w:r>
      <w:r w:rsidR="00F63BB3" w:rsidRPr="0010143A">
        <w:rPr>
          <w:color w:val="000000" w:themeColor="text1"/>
          <w:szCs w:val="24"/>
        </w:rPr>
        <w:t>action</w:t>
      </w:r>
      <w:r w:rsidR="00A52FA3" w:rsidRPr="0010143A">
        <w:rPr>
          <w:color w:val="000000" w:themeColor="text1"/>
          <w:szCs w:val="24"/>
        </w:rPr>
        <w:t xml:space="preserve"> tolerances or thresholds</w:t>
      </w:r>
      <w:r w:rsidR="00D76CC0" w:rsidRPr="0010143A">
        <w:rPr>
          <w:color w:val="000000" w:themeColor="text1"/>
          <w:szCs w:val="24"/>
        </w:rPr>
        <w:t>, if any -</w:t>
      </w:r>
      <w:r w:rsidR="00A52FA3" w:rsidRPr="0010143A">
        <w:rPr>
          <w:color w:val="000000" w:themeColor="text1"/>
          <w:szCs w:val="24"/>
        </w:rPr>
        <w:t xml:space="preserve"> need to be set low enough </w:t>
      </w:r>
      <w:r w:rsidR="00AF2738" w:rsidRPr="0010143A">
        <w:rPr>
          <w:color w:val="000000" w:themeColor="text1"/>
          <w:szCs w:val="24"/>
        </w:rPr>
        <w:t xml:space="preserve">to restore </w:t>
      </w:r>
      <w:r w:rsidR="006E346A" w:rsidRPr="0010143A">
        <w:rPr>
          <w:color w:val="000000" w:themeColor="text1"/>
          <w:szCs w:val="24"/>
        </w:rPr>
        <w:t>and</w:t>
      </w:r>
      <w:r w:rsidR="001B35E9">
        <w:rPr>
          <w:color w:val="000000" w:themeColor="text1"/>
          <w:szCs w:val="24"/>
        </w:rPr>
        <w:t xml:space="preserve"> </w:t>
      </w:r>
      <w:r w:rsidR="00677518">
        <w:rPr>
          <w:color w:val="000000" w:themeColor="text1"/>
          <w:szCs w:val="24"/>
        </w:rPr>
        <w:t>protect consumer confidence</w:t>
      </w:r>
      <w:r w:rsidR="001B35E9">
        <w:rPr>
          <w:color w:val="000000" w:themeColor="text1"/>
          <w:szCs w:val="24"/>
        </w:rPr>
        <w:t xml:space="preserve"> and</w:t>
      </w:r>
      <w:r w:rsidR="006E346A" w:rsidRPr="0010143A">
        <w:rPr>
          <w:color w:val="000000" w:themeColor="text1"/>
          <w:szCs w:val="24"/>
        </w:rPr>
        <w:t xml:space="preserve"> ensure </w:t>
      </w:r>
      <w:r w:rsidR="001B35E9">
        <w:rPr>
          <w:color w:val="000000" w:themeColor="text1"/>
          <w:szCs w:val="24"/>
        </w:rPr>
        <w:t xml:space="preserve">fair market </w:t>
      </w:r>
      <w:r w:rsidR="006E346A" w:rsidRPr="0010143A">
        <w:rPr>
          <w:color w:val="000000" w:themeColor="text1"/>
          <w:szCs w:val="24"/>
        </w:rPr>
        <w:t xml:space="preserve">access; especially </w:t>
      </w:r>
      <w:r w:rsidR="00254948" w:rsidRPr="0010143A">
        <w:rPr>
          <w:color w:val="000000" w:themeColor="text1"/>
          <w:szCs w:val="24"/>
        </w:rPr>
        <w:t xml:space="preserve">regarding </w:t>
      </w:r>
      <w:r w:rsidR="006E346A" w:rsidRPr="0010143A">
        <w:rPr>
          <w:color w:val="000000" w:themeColor="text1"/>
          <w:szCs w:val="24"/>
        </w:rPr>
        <w:t>foreign and specialty</w:t>
      </w:r>
      <w:r w:rsidR="00F63BB3" w:rsidRPr="0010143A">
        <w:rPr>
          <w:color w:val="000000" w:themeColor="text1"/>
          <w:szCs w:val="24"/>
        </w:rPr>
        <w:t xml:space="preserve"> markets requirements and expectations.</w:t>
      </w:r>
    </w:p>
    <w:p w14:paraId="155874B0" w14:textId="77777777" w:rsidR="00B70DC1" w:rsidRPr="0010143A" w:rsidRDefault="00B70DC1">
      <w:pPr>
        <w:rPr>
          <w:color w:val="000000" w:themeColor="text1"/>
          <w:szCs w:val="24"/>
        </w:rPr>
      </w:pPr>
    </w:p>
    <w:p w14:paraId="12632273" w14:textId="3BE942B1" w:rsidR="00F408E2" w:rsidRPr="0010143A" w:rsidRDefault="00F63BB3">
      <w:pPr>
        <w:rPr>
          <w:color w:val="000000" w:themeColor="text1"/>
          <w:szCs w:val="24"/>
        </w:rPr>
      </w:pPr>
      <w:r w:rsidRPr="0010143A">
        <w:rPr>
          <w:color w:val="000000" w:themeColor="text1"/>
          <w:szCs w:val="24"/>
        </w:rPr>
        <w:t>4</w:t>
      </w:r>
      <w:r w:rsidR="004756F7" w:rsidRPr="0010143A">
        <w:rPr>
          <w:color w:val="000000" w:themeColor="text1"/>
          <w:szCs w:val="24"/>
        </w:rPr>
        <w:t xml:space="preserve">. </w:t>
      </w:r>
      <w:r w:rsidR="008C4086" w:rsidRPr="0010143A">
        <w:rPr>
          <w:color w:val="000000" w:themeColor="text1"/>
          <w:szCs w:val="24"/>
        </w:rPr>
        <w:t xml:space="preserve"> </w:t>
      </w:r>
      <w:r w:rsidR="008F3ACA" w:rsidRPr="0010143A">
        <w:rPr>
          <w:color w:val="000000" w:themeColor="text1"/>
          <w:szCs w:val="24"/>
        </w:rPr>
        <w:t>Regarding</w:t>
      </w:r>
      <w:r w:rsidR="00B03FE8" w:rsidRPr="0010143A">
        <w:rPr>
          <w:color w:val="000000" w:themeColor="text1"/>
          <w:szCs w:val="24"/>
        </w:rPr>
        <w:t xml:space="preserve"> the Secretary’s third charge </w:t>
      </w:r>
      <w:r w:rsidR="00D76CC0" w:rsidRPr="0010143A">
        <w:rPr>
          <w:color w:val="000000" w:themeColor="text1"/>
          <w:szCs w:val="24"/>
        </w:rPr>
        <w:t xml:space="preserve">of what else should the Department do to help mitigate this problem - </w:t>
      </w:r>
      <w:r w:rsidR="008E605F">
        <w:rPr>
          <w:color w:val="000000" w:themeColor="text1"/>
          <w:szCs w:val="24"/>
        </w:rPr>
        <w:t>I</w:t>
      </w:r>
      <w:r w:rsidR="00B03FE8" w:rsidRPr="0010143A">
        <w:rPr>
          <w:color w:val="000000" w:themeColor="text1"/>
          <w:szCs w:val="24"/>
        </w:rPr>
        <w:t xml:space="preserve"> </w:t>
      </w:r>
      <w:r w:rsidR="008F3ACA" w:rsidRPr="0010143A">
        <w:rPr>
          <w:color w:val="000000" w:themeColor="text1"/>
          <w:szCs w:val="24"/>
        </w:rPr>
        <w:t xml:space="preserve">strongly encourage you to </w:t>
      </w:r>
      <w:r w:rsidR="00254948" w:rsidRPr="0010143A">
        <w:rPr>
          <w:color w:val="000000" w:themeColor="text1"/>
          <w:szCs w:val="24"/>
        </w:rPr>
        <w:t xml:space="preserve">first </w:t>
      </w:r>
      <w:r w:rsidR="008F3ACA" w:rsidRPr="0010143A">
        <w:rPr>
          <w:color w:val="000000" w:themeColor="text1"/>
          <w:szCs w:val="24"/>
        </w:rPr>
        <w:t>l</w:t>
      </w:r>
      <w:r w:rsidR="004756F7" w:rsidRPr="0010143A">
        <w:rPr>
          <w:color w:val="000000" w:themeColor="text1"/>
          <w:szCs w:val="24"/>
        </w:rPr>
        <w:t xml:space="preserve">ook for some “low hanging fruit” that can achieve </w:t>
      </w:r>
      <w:r w:rsidR="00CA5D4B" w:rsidRPr="0010143A">
        <w:rPr>
          <w:color w:val="000000" w:themeColor="text1"/>
          <w:szCs w:val="24"/>
        </w:rPr>
        <w:t xml:space="preserve">quick </w:t>
      </w:r>
      <w:r w:rsidR="004756F7" w:rsidRPr="0010143A">
        <w:rPr>
          <w:color w:val="000000" w:themeColor="text1"/>
          <w:szCs w:val="24"/>
        </w:rPr>
        <w:t>unanimous agreements</w:t>
      </w:r>
      <w:r w:rsidR="00B66E7B" w:rsidRPr="0010143A">
        <w:rPr>
          <w:color w:val="000000" w:themeColor="text1"/>
          <w:szCs w:val="24"/>
        </w:rPr>
        <w:t>.</w:t>
      </w:r>
      <w:r w:rsidR="004756F7" w:rsidRPr="0010143A">
        <w:rPr>
          <w:color w:val="000000" w:themeColor="text1"/>
          <w:szCs w:val="24"/>
        </w:rPr>
        <w:t xml:space="preserve"> </w:t>
      </w:r>
      <w:r w:rsidR="00F408E2" w:rsidRPr="0010143A">
        <w:rPr>
          <w:color w:val="000000" w:themeColor="text1"/>
          <w:szCs w:val="24"/>
        </w:rPr>
        <w:t>We</w:t>
      </w:r>
      <w:r w:rsidR="00E173EA" w:rsidRPr="0010143A">
        <w:rPr>
          <w:color w:val="000000" w:themeColor="text1"/>
          <w:szCs w:val="24"/>
        </w:rPr>
        <w:t>,</w:t>
      </w:r>
      <w:r w:rsidR="00F408E2" w:rsidRPr="0010143A">
        <w:rPr>
          <w:color w:val="000000" w:themeColor="text1"/>
          <w:szCs w:val="24"/>
        </w:rPr>
        <w:t xml:space="preserve"> </w:t>
      </w:r>
      <w:r w:rsidR="00B66E7B" w:rsidRPr="0010143A">
        <w:rPr>
          <w:color w:val="000000" w:themeColor="text1"/>
          <w:szCs w:val="24"/>
        </w:rPr>
        <w:t xml:space="preserve">at RAFI have always </w:t>
      </w:r>
      <w:r w:rsidR="00F408E2" w:rsidRPr="0010143A">
        <w:rPr>
          <w:color w:val="000000" w:themeColor="text1"/>
          <w:szCs w:val="24"/>
        </w:rPr>
        <w:t>work</w:t>
      </w:r>
      <w:r w:rsidR="00B66E7B" w:rsidRPr="0010143A">
        <w:rPr>
          <w:color w:val="000000" w:themeColor="text1"/>
          <w:szCs w:val="24"/>
        </w:rPr>
        <w:t xml:space="preserve">ed with </w:t>
      </w:r>
      <w:r w:rsidR="00254948" w:rsidRPr="0010143A">
        <w:rPr>
          <w:color w:val="000000" w:themeColor="text1"/>
          <w:szCs w:val="24"/>
        </w:rPr>
        <w:t xml:space="preserve">this </w:t>
      </w:r>
      <w:r w:rsidR="00B66E7B" w:rsidRPr="0010143A">
        <w:rPr>
          <w:color w:val="000000" w:themeColor="text1"/>
          <w:szCs w:val="24"/>
        </w:rPr>
        <w:t>broad spectrum o</w:t>
      </w:r>
      <w:r w:rsidR="00F408E2" w:rsidRPr="0010143A">
        <w:rPr>
          <w:color w:val="000000" w:themeColor="text1"/>
          <w:szCs w:val="24"/>
        </w:rPr>
        <w:t xml:space="preserve">f farmers from organic to </w:t>
      </w:r>
      <w:r w:rsidR="00F60237" w:rsidRPr="0010143A">
        <w:rPr>
          <w:color w:val="000000" w:themeColor="text1"/>
          <w:szCs w:val="24"/>
        </w:rPr>
        <w:t xml:space="preserve">conventional to </w:t>
      </w:r>
      <w:r w:rsidR="00F408E2" w:rsidRPr="0010143A">
        <w:rPr>
          <w:color w:val="000000" w:themeColor="text1"/>
          <w:szCs w:val="24"/>
        </w:rPr>
        <w:t>IP to those who chose to lease GMO seeds. One of the commonalities that I h</w:t>
      </w:r>
      <w:r w:rsidR="00AE25EB" w:rsidRPr="0010143A">
        <w:rPr>
          <w:color w:val="000000" w:themeColor="text1"/>
          <w:szCs w:val="24"/>
        </w:rPr>
        <w:t>ear repeatedly is the need for greater farmer choice over germplasm</w:t>
      </w:r>
      <w:r w:rsidR="00B66E7B" w:rsidRPr="0010143A">
        <w:rPr>
          <w:color w:val="000000" w:themeColor="text1"/>
          <w:szCs w:val="24"/>
        </w:rPr>
        <w:t xml:space="preserve"> and </w:t>
      </w:r>
      <w:r w:rsidR="006E346A" w:rsidRPr="0010143A">
        <w:rPr>
          <w:color w:val="000000" w:themeColor="text1"/>
          <w:szCs w:val="24"/>
        </w:rPr>
        <w:t xml:space="preserve">public </w:t>
      </w:r>
      <w:r w:rsidR="00B66E7B" w:rsidRPr="0010143A">
        <w:rPr>
          <w:color w:val="000000" w:themeColor="text1"/>
          <w:szCs w:val="24"/>
        </w:rPr>
        <w:t>seeds options</w:t>
      </w:r>
      <w:r w:rsidR="00F408E2" w:rsidRPr="0010143A">
        <w:rPr>
          <w:color w:val="000000" w:themeColor="text1"/>
          <w:szCs w:val="24"/>
        </w:rPr>
        <w:t xml:space="preserve">. </w:t>
      </w:r>
      <w:r w:rsidR="00CA5D4B" w:rsidRPr="0010143A">
        <w:rPr>
          <w:color w:val="000000" w:themeColor="text1"/>
          <w:szCs w:val="24"/>
        </w:rPr>
        <w:t>All farmers I believe</w:t>
      </w:r>
      <w:r w:rsidR="000F2685" w:rsidRPr="0010143A">
        <w:rPr>
          <w:color w:val="000000" w:themeColor="text1"/>
          <w:szCs w:val="24"/>
        </w:rPr>
        <w:t>,</w:t>
      </w:r>
      <w:r w:rsidR="00CA5D4B" w:rsidRPr="0010143A">
        <w:rPr>
          <w:color w:val="000000" w:themeColor="text1"/>
          <w:szCs w:val="24"/>
        </w:rPr>
        <w:t xml:space="preserve"> even those</w:t>
      </w:r>
      <w:r w:rsidR="002B0122" w:rsidRPr="0010143A">
        <w:rPr>
          <w:color w:val="000000" w:themeColor="text1"/>
          <w:szCs w:val="24"/>
        </w:rPr>
        <w:t xml:space="preserve"> using GM t</w:t>
      </w:r>
      <w:r w:rsidR="00CA5D4B" w:rsidRPr="0010143A">
        <w:rPr>
          <w:color w:val="000000" w:themeColor="text1"/>
          <w:szCs w:val="24"/>
        </w:rPr>
        <w:t xml:space="preserve">echnology </w:t>
      </w:r>
      <w:r w:rsidR="00254948" w:rsidRPr="0010143A">
        <w:rPr>
          <w:color w:val="000000" w:themeColor="text1"/>
          <w:szCs w:val="24"/>
        </w:rPr>
        <w:t xml:space="preserve">would </w:t>
      </w:r>
      <w:r w:rsidR="00AE25EB" w:rsidRPr="0010143A">
        <w:rPr>
          <w:color w:val="000000" w:themeColor="text1"/>
          <w:szCs w:val="24"/>
        </w:rPr>
        <w:t>welcome improved elite public varietal</w:t>
      </w:r>
      <w:r w:rsidR="00B66E7B" w:rsidRPr="0010143A">
        <w:rPr>
          <w:color w:val="000000" w:themeColor="text1"/>
          <w:szCs w:val="24"/>
        </w:rPr>
        <w:t>s</w:t>
      </w:r>
      <w:r w:rsidR="00123EE2" w:rsidRPr="0010143A">
        <w:rPr>
          <w:color w:val="000000" w:themeColor="text1"/>
          <w:szCs w:val="24"/>
        </w:rPr>
        <w:t xml:space="preserve"> to work into their systems and this is </w:t>
      </w:r>
      <w:r w:rsidR="00254948" w:rsidRPr="0010143A">
        <w:rPr>
          <w:color w:val="000000" w:themeColor="text1"/>
          <w:szCs w:val="24"/>
        </w:rPr>
        <w:t xml:space="preserve">an </w:t>
      </w:r>
      <w:r w:rsidR="00123EE2" w:rsidRPr="0010143A">
        <w:rPr>
          <w:color w:val="000000" w:themeColor="text1"/>
          <w:szCs w:val="24"/>
        </w:rPr>
        <w:t>essential</w:t>
      </w:r>
      <w:r w:rsidR="00254948" w:rsidRPr="0010143A">
        <w:rPr>
          <w:color w:val="000000" w:themeColor="text1"/>
          <w:szCs w:val="24"/>
        </w:rPr>
        <w:t xml:space="preserve"> prerequisite</w:t>
      </w:r>
      <w:r w:rsidR="00123EE2" w:rsidRPr="0010143A">
        <w:rPr>
          <w:color w:val="000000" w:themeColor="text1"/>
          <w:szCs w:val="24"/>
        </w:rPr>
        <w:t>.</w:t>
      </w:r>
      <w:r w:rsidR="004418AB" w:rsidRPr="0010143A">
        <w:rPr>
          <w:color w:val="000000" w:themeColor="text1"/>
          <w:szCs w:val="24"/>
        </w:rPr>
        <w:t xml:space="preserve"> </w:t>
      </w:r>
      <w:r w:rsidR="00123EE2" w:rsidRPr="0010143A">
        <w:rPr>
          <w:color w:val="000000" w:themeColor="text1"/>
          <w:szCs w:val="24"/>
        </w:rPr>
        <w:t xml:space="preserve">This was actually one </w:t>
      </w:r>
      <w:r w:rsidR="004756F7" w:rsidRPr="0010143A">
        <w:rPr>
          <w:color w:val="000000" w:themeColor="text1"/>
          <w:szCs w:val="24"/>
        </w:rPr>
        <w:t>of our key areas of unanimous</w:t>
      </w:r>
      <w:r w:rsidR="00F408E2" w:rsidRPr="0010143A">
        <w:rPr>
          <w:color w:val="000000" w:themeColor="text1"/>
          <w:szCs w:val="24"/>
        </w:rPr>
        <w:t xml:space="preserve"> agreement from my tenure </w:t>
      </w:r>
      <w:r w:rsidR="00B66E7B" w:rsidRPr="0010143A">
        <w:rPr>
          <w:color w:val="000000" w:themeColor="text1"/>
          <w:szCs w:val="24"/>
        </w:rPr>
        <w:t xml:space="preserve">on this board </w:t>
      </w:r>
      <w:r w:rsidR="008E7DA5" w:rsidRPr="0010143A">
        <w:rPr>
          <w:color w:val="000000" w:themeColor="text1"/>
          <w:szCs w:val="24"/>
        </w:rPr>
        <w:t xml:space="preserve">and </w:t>
      </w:r>
      <w:r w:rsidR="000F2685" w:rsidRPr="0010143A">
        <w:rPr>
          <w:color w:val="000000" w:themeColor="text1"/>
          <w:szCs w:val="24"/>
        </w:rPr>
        <w:t xml:space="preserve">was </w:t>
      </w:r>
      <w:r w:rsidR="008E7DA5" w:rsidRPr="0010143A">
        <w:rPr>
          <w:color w:val="000000" w:themeColor="text1"/>
          <w:szCs w:val="24"/>
        </w:rPr>
        <w:t>one of our critical</w:t>
      </w:r>
      <w:r w:rsidR="00123EE2" w:rsidRPr="0010143A">
        <w:rPr>
          <w:color w:val="000000" w:themeColor="text1"/>
          <w:szCs w:val="24"/>
        </w:rPr>
        <w:t xml:space="preserve"> recommendations </w:t>
      </w:r>
      <w:r w:rsidR="00F408E2" w:rsidRPr="0010143A">
        <w:rPr>
          <w:color w:val="000000" w:themeColor="text1"/>
          <w:szCs w:val="24"/>
        </w:rPr>
        <w:t>for USDA to prioritize the reinvigoration of publi</w:t>
      </w:r>
      <w:r w:rsidR="00123EE2" w:rsidRPr="0010143A">
        <w:rPr>
          <w:color w:val="000000" w:themeColor="text1"/>
          <w:szCs w:val="24"/>
        </w:rPr>
        <w:t>c plant and animal breeding to ensure</w:t>
      </w:r>
      <w:r w:rsidR="00F408E2" w:rsidRPr="0010143A">
        <w:rPr>
          <w:color w:val="000000" w:themeColor="text1"/>
          <w:szCs w:val="24"/>
        </w:rPr>
        <w:t xml:space="preserve"> </w:t>
      </w:r>
      <w:r w:rsidR="00123EE2" w:rsidRPr="0010143A">
        <w:rPr>
          <w:color w:val="000000" w:themeColor="text1"/>
          <w:szCs w:val="24"/>
        </w:rPr>
        <w:t xml:space="preserve">the continued </w:t>
      </w:r>
      <w:r w:rsidR="00F408E2" w:rsidRPr="0010143A">
        <w:rPr>
          <w:color w:val="000000" w:themeColor="text1"/>
          <w:szCs w:val="24"/>
        </w:rPr>
        <w:t xml:space="preserve">release of </w:t>
      </w:r>
      <w:r w:rsidR="00123EE2" w:rsidRPr="0010143A">
        <w:rPr>
          <w:color w:val="000000" w:themeColor="text1"/>
          <w:szCs w:val="24"/>
        </w:rPr>
        <w:t xml:space="preserve">elite </w:t>
      </w:r>
      <w:r w:rsidR="00F408E2" w:rsidRPr="0010143A">
        <w:rPr>
          <w:color w:val="000000" w:themeColor="text1"/>
          <w:szCs w:val="24"/>
        </w:rPr>
        <w:t xml:space="preserve">public cultivars along with the </w:t>
      </w:r>
      <w:r w:rsidR="00123EE2" w:rsidRPr="0010143A">
        <w:rPr>
          <w:color w:val="000000" w:themeColor="text1"/>
          <w:szCs w:val="24"/>
        </w:rPr>
        <w:t xml:space="preserve">urgent need for training </w:t>
      </w:r>
      <w:r w:rsidR="00F408E2" w:rsidRPr="0010143A">
        <w:rPr>
          <w:color w:val="000000" w:themeColor="text1"/>
          <w:szCs w:val="24"/>
        </w:rPr>
        <w:t xml:space="preserve">a new generation of </w:t>
      </w:r>
      <w:r w:rsidR="00B66E7B" w:rsidRPr="0010143A">
        <w:rPr>
          <w:color w:val="000000" w:themeColor="text1"/>
          <w:szCs w:val="24"/>
        </w:rPr>
        <w:t xml:space="preserve">public breeders. </w:t>
      </w:r>
      <w:r w:rsidR="00F408E2" w:rsidRPr="0010143A">
        <w:rPr>
          <w:color w:val="000000" w:themeColor="text1"/>
          <w:szCs w:val="24"/>
        </w:rPr>
        <w:t xml:space="preserve">USDA has yet to fully </w:t>
      </w:r>
      <w:r w:rsidR="00B03FE8" w:rsidRPr="0010143A">
        <w:rPr>
          <w:color w:val="000000" w:themeColor="text1"/>
          <w:szCs w:val="24"/>
        </w:rPr>
        <w:t>act on this recommendation and we</w:t>
      </w:r>
      <w:r w:rsidR="00F408E2" w:rsidRPr="0010143A">
        <w:rPr>
          <w:color w:val="000000" w:themeColor="text1"/>
          <w:szCs w:val="24"/>
        </w:rPr>
        <w:t xml:space="preserve"> strongly urge</w:t>
      </w:r>
      <w:r w:rsidR="004756F7" w:rsidRPr="0010143A">
        <w:rPr>
          <w:color w:val="000000" w:themeColor="text1"/>
          <w:szCs w:val="24"/>
        </w:rPr>
        <w:t xml:space="preserve"> this board to reiterate this</w:t>
      </w:r>
      <w:r w:rsidR="00F408E2" w:rsidRPr="0010143A">
        <w:rPr>
          <w:color w:val="000000" w:themeColor="text1"/>
          <w:szCs w:val="24"/>
        </w:rPr>
        <w:t xml:space="preserve"> critical need.</w:t>
      </w:r>
      <w:r w:rsidR="000F2685" w:rsidRPr="0010143A">
        <w:rPr>
          <w:color w:val="000000" w:themeColor="text1"/>
          <w:szCs w:val="24"/>
        </w:rPr>
        <w:t xml:space="preserve"> There can be</w:t>
      </w:r>
      <w:r w:rsidR="008E7DA5" w:rsidRPr="0010143A">
        <w:rPr>
          <w:color w:val="000000" w:themeColor="text1"/>
          <w:szCs w:val="24"/>
        </w:rPr>
        <w:t xml:space="preserve"> no real farmer choice</w:t>
      </w:r>
      <w:r w:rsidR="004418AB" w:rsidRPr="0010143A">
        <w:rPr>
          <w:color w:val="000000" w:themeColor="text1"/>
          <w:szCs w:val="24"/>
        </w:rPr>
        <w:t>,</w:t>
      </w:r>
      <w:r w:rsidR="008E7DA5" w:rsidRPr="0010143A">
        <w:rPr>
          <w:color w:val="000000" w:themeColor="text1"/>
          <w:szCs w:val="24"/>
        </w:rPr>
        <w:t xml:space="preserve"> if there is not </w:t>
      </w:r>
      <w:r w:rsidR="00F60237" w:rsidRPr="0010143A">
        <w:rPr>
          <w:color w:val="000000" w:themeColor="text1"/>
          <w:szCs w:val="24"/>
        </w:rPr>
        <w:t xml:space="preserve">real </w:t>
      </w:r>
      <w:r w:rsidR="004418AB" w:rsidRPr="0010143A">
        <w:rPr>
          <w:color w:val="000000" w:themeColor="text1"/>
          <w:szCs w:val="24"/>
        </w:rPr>
        <w:t xml:space="preserve">farmer </w:t>
      </w:r>
      <w:r w:rsidR="002B0122" w:rsidRPr="0010143A">
        <w:rPr>
          <w:color w:val="000000" w:themeColor="text1"/>
          <w:szCs w:val="24"/>
        </w:rPr>
        <w:t xml:space="preserve">availability </w:t>
      </w:r>
      <w:r w:rsidR="00E173EA" w:rsidRPr="0010143A">
        <w:rPr>
          <w:color w:val="000000" w:themeColor="text1"/>
          <w:szCs w:val="24"/>
        </w:rPr>
        <w:t>of</w:t>
      </w:r>
      <w:r w:rsidR="008E7DA5" w:rsidRPr="0010143A">
        <w:rPr>
          <w:color w:val="000000" w:themeColor="text1"/>
          <w:szCs w:val="24"/>
        </w:rPr>
        <w:t xml:space="preserve"> improved </w:t>
      </w:r>
      <w:r w:rsidR="00E173EA" w:rsidRPr="0010143A">
        <w:rPr>
          <w:color w:val="000000" w:themeColor="text1"/>
          <w:szCs w:val="24"/>
        </w:rPr>
        <w:t xml:space="preserve">public </w:t>
      </w:r>
      <w:r w:rsidR="008E605F">
        <w:rPr>
          <w:color w:val="000000" w:themeColor="text1"/>
          <w:szCs w:val="24"/>
        </w:rPr>
        <w:t>cultivars.</w:t>
      </w:r>
    </w:p>
    <w:p w14:paraId="0061CF2B" w14:textId="77777777" w:rsidR="008F3ACA" w:rsidRPr="0010143A" w:rsidRDefault="008F3ACA">
      <w:pPr>
        <w:rPr>
          <w:color w:val="000000" w:themeColor="text1"/>
          <w:szCs w:val="24"/>
        </w:rPr>
      </w:pPr>
    </w:p>
    <w:p w14:paraId="43554E6E" w14:textId="440101A8" w:rsidR="008F3ACA" w:rsidRPr="0010143A" w:rsidRDefault="001B35E9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  Additionally, u</w:t>
      </w:r>
      <w:r w:rsidR="004418AB" w:rsidRPr="0010143A">
        <w:rPr>
          <w:color w:val="000000" w:themeColor="text1"/>
          <w:szCs w:val="24"/>
        </w:rPr>
        <w:t xml:space="preserve">nder your third charge </w:t>
      </w:r>
      <w:r w:rsidR="00CA5D4B" w:rsidRPr="0010143A">
        <w:rPr>
          <w:color w:val="000000" w:themeColor="text1"/>
          <w:szCs w:val="24"/>
        </w:rPr>
        <w:t>t</w:t>
      </w:r>
      <w:r w:rsidR="008F3ACA" w:rsidRPr="0010143A">
        <w:rPr>
          <w:color w:val="000000" w:themeColor="text1"/>
          <w:szCs w:val="24"/>
        </w:rPr>
        <w:t xml:space="preserve">he other issue that is critical </w:t>
      </w:r>
      <w:r w:rsidR="008E605F">
        <w:rPr>
          <w:color w:val="000000" w:themeColor="text1"/>
          <w:szCs w:val="24"/>
        </w:rPr>
        <w:t xml:space="preserve">is </w:t>
      </w:r>
      <w:r w:rsidR="008F3ACA" w:rsidRPr="0010143A">
        <w:rPr>
          <w:color w:val="000000" w:themeColor="text1"/>
          <w:szCs w:val="24"/>
        </w:rPr>
        <w:t xml:space="preserve">for you to make </w:t>
      </w:r>
      <w:r w:rsidR="008E605F">
        <w:rPr>
          <w:color w:val="000000" w:themeColor="text1"/>
          <w:szCs w:val="24"/>
        </w:rPr>
        <w:t xml:space="preserve">sound </w:t>
      </w:r>
      <w:r w:rsidR="008F3ACA" w:rsidRPr="0010143A">
        <w:rPr>
          <w:color w:val="000000" w:themeColor="text1"/>
          <w:szCs w:val="24"/>
        </w:rPr>
        <w:t>recommendati</w:t>
      </w:r>
      <w:r>
        <w:rPr>
          <w:color w:val="000000" w:themeColor="text1"/>
          <w:szCs w:val="24"/>
        </w:rPr>
        <w:t xml:space="preserve">ons to the Secretary, </w:t>
      </w:r>
      <w:r w:rsidR="00F60237" w:rsidRPr="0010143A">
        <w:rPr>
          <w:color w:val="000000" w:themeColor="text1"/>
          <w:szCs w:val="24"/>
        </w:rPr>
        <w:t xml:space="preserve">defining </w:t>
      </w:r>
      <w:r w:rsidR="008E605F">
        <w:rPr>
          <w:color w:val="000000" w:themeColor="text1"/>
          <w:szCs w:val="24"/>
        </w:rPr>
        <w:t xml:space="preserve">the </w:t>
      </w:r>
      <w:r w:rsidR="008F3ACA" w:rsidRPr="0010143A">
        <w:rPr>
          <w:color w:val="000000" w:themeColor="text1"/>
          <w:szCs w:val="24"/>
        </w:rPr>
        <w:t xml:space="preserve">on-going </w:t>
      </w:r>
      <w:r>
        <w:rPr>
          <w:color w:val="000000" w:themeColor="text1"/>
          <w:szCs w:val="24"/>
        </w:rPr>
        <w:t xml:space="preserve">biotechnology </w:t>
      </w:r>
      <w:r w:rsidR="00D76CC0" w:rsidRPr="0010143A">
        <w:rPr>
          <w:color w:val="000000" w:themeColor="text1"/>
          <w:szCs w:val="24"/>
        </w:rPr>
        <w:t xml:space="preserve">regulatory </w:t>
      </w:r>
      <w:r w:rsidR="008F3ACA" w:rsidRPr="0010143A">
        <w:rPr>
          <w:color w:val="000000" w:themeColor="text1"/>
          <w:szCs w:val="24"/>
        </w:rPr>
        <w:t xml:space="preserve">oversight by USDA, EPA </w:t>
      </w:r>
      <w:r w:rsidR="00CA5D4B" w:rsidRPr="0010143A">
        <w:rPr>
          <w:color w:val="000000" w:themeColor="text1"/>
          <w:szCs w:val="24"/>
        </w:rPr>
        <w:t xml:space="preserve">and FDA to ensure </w:t>
      </w:r>
      <w:r w:rsidR="00F60237" w:rsidRPr="0010143A">
        <w:rPr>
          <w:color w:val="000000" w:themeColor="text1"/>
          <w:szCs w:val="24"/>
        </w:rPr>
        <w:t xml:space="preserve">that whatever compensation </w:t>
      </w:r>
      <w:r w:rsidR="008F3ACA" w:rsidRPr="0010143A">
        <w:rPr>
          <w:color w:val="000000" w:themeColor="text1"/>
          <w:szCs w:val="24"/>
        </w:rPr>
        <w:t>mechanisms are implemented can be monitored and have on-goi</w:t>
      </w:r>
      <w:r w:rsidR="00CA5D4B" w:rsidRPr="0010143A">
        <w:rPr>
          <w:color w:val="000000" w:themeColor="text1"/>
          <w:szCs w:val="24"/>
        </w:rPr>
        <w:t>ng evaluation and responsiveness</w:t>
      </w:r>
      <w:r w:rsidR="008F3ACA" w:rsidRPr="0010143A">
        <w:rPr>
          <w:color w:val="000000" w:themeColor="text1"/>
          <w:szCs w:val="24"/>
        </w:rPr>
        <w:t>.</w:t>
      </w:r>
    </w:p>
    <w:p w14:paraId="2E9A4363" w14:textId="77777777" w:rsidR="002B0122" w:rsidRPr="0010143A" w:rsidRDefault="002B0122">
      <w:pPr>
        <w:rPr>
          <w:color w:val="000000" w:themeColor="text1"/>
          <w:szCs w:val="24"/>
        </w:rPr>
      </w:pPr>
    </w:p>
    <w:p w14:paraId="6F1803E1" w14:textId="288AE6CB" w:rsidR="002B0122" w:rsidRPr="0010143A" w:rsidRDefault="002B0122">
      <w:pPr>
        <w:rPr>
          <w:color w:val="000000" w:themeColor="text1"/>
          <w:szCs w:val="24"/>
        </w:rPr>
      </w:pPr>
      <w:r w:rsidRPr="0010143A">
        <w:rPr>
          <w:color w:val="000000" w:themeColor="text1"/>
          <w:szCs w:val="24"/>
        </w:rPr>
        <w:t xml:space="preserve">6. Regarding </w:t>
      </w:r>
      <w:r w:rsidR="001B35E9">
        <w:rPr>
          <w:color w:val="000000" w:themeColor="text1"/>
          <w:szCs w:val="24"/>
        </w:rPr>
        <w:t xml:space="preserve">AC-21 </w:t>
      </w:r>
      <w:r w:rsidR="00B35A58">
        <w:rPr>
          <w:color w:val="000000" w:themeColor="text1"/>
          <w:szCs w:val="24"/>
        </w:rPr>
        <w:t xml:space="preserve">committee </w:t>
      </w:r>
      <w:r w:rsidRPr="0010143A">
        <w:rPr>
          <w:color w:val="000000" w:themeColor="text1"/>
          <w:szCs w:val="24"/>
        </w:rPr>
        <w:t xml:space="preserve">terminology, we strongly urge </w:t>
      </w:r>
      <w:r w:rsidR="00CC2680" w:rsidRPr="0010143A">
        <w:rPr>
          <w:color w:val="000000" w:themeColor="text1"/>
          <w:szCs w:val="24"/>
        </w:rPr>
        <w:t xml:space="preserve">flexibility and sensitivity for </w:t>
      </w:r>
      <w:r w:rsidRPr="0010143A">
        <w:rPr>
          <w:color w:val="000000" w:themeColor="text1"/>
          <w:szCs w:val="24"/>
        </w:rPr>
        <w:t xml:space="preserve">the allowance of the different sectors to use their choice of terms while recognizing </w:t>
      </w:r>
      <w:r w:rsidR="00A014DC">
        <w:rPr>
          <w:color w:val="000000" w:themeColor="text1"/>
          <w:szCs w:val="24"/>
        </w:rPr>
        <w:t>and respecting the choice</w:t>
      </w:r>
      <w:r w:rsidR="001B35E9">
        <w:rPr>
          <w:color w:val="000000" w:themeColor="text1"/>
          <w:szCs w:val="24"/>
        </w:rPr>
        <w:t xml:space="preserve">s of </w:t>
      </w:r>
      <w:r w:rsidRPr="0010143A">
        <w:rPr>
          <w:color w:val="000000" w:themeColor="text1"/>
          <w:szCs w:val="24"/>
        </w:rPr>
        <w:t>others.</w:t>
      </w:r>
      <w:r w:rsidR="00A014DC">
        <w:rPr>
          <w:color w:val="000000" w:themeColor="text1"/>
          <w:szCs w:val="24"/>
        </w:rPr>
        <w:t xml:space="preserve"> One persons “adventitious presence is another’s contamination</w:t>
      </w:r>
      <w:r w:rsidR="00B35A58">
        <w:rPr>
          <w:color w:val="000000" w:themeColor="text1"/>
          <w:szCs w:val="24"/>
        </w:rPr>
        <w:t>”</w:t>
      </w:r>
      <w:bookmarkStart w:id="0" w:name="_GoBack"/>
      <w:bookmarkEnd w:id="0"/>
      <w:r w:rsidR="00A014DC">
        <w:rPr>
          <w:color w:val="000000" w:themeColor="text1"/>
          <w:szCs w:val="24"/>
        </w:rPr>
        <w:t>.</w:t>
      </w:r>
    </w:p>
    <w:p w14:paraId="5B5568A4" w14:textId="77777777" w:rsidR="00F63BB3" w:rsidRPr="0010143A" w:rsidRDefault="00F63BB3">
      <w:pPr>
        <w:rPr>
          <w:color w:val="000000" w:themeColor="text1"/>
          <w:szCs w:val="24"/>
        </w:rPr>
      </w:pPr>
    </w:p>
    <w:p w14:paraId="08C76648" w14:textId="77777777" w:rsidR="001B35E9" w:rsidRDefault="002B0122" w:rsidP="00F63BB3">
      <w:pPr>
        <w:rPr>
          <w:color w:val="000000" w:themeColor="text1"/>
          <w:szCs w:val="24"/>
        </w:rPr>
      </w:pPr>
      <w:r w:rsidRPr="0010143A">
        <w:rPr>
          <w:color w:val="000000" w:themeColor="text1"/>
          <w:szCs w:val="24"/>
        </w:rPr>
        <w:t>7</w:t>
      </w:r>
      <w:r w:rsidR="00F63BB3" w:rsidRPr="0010143A">
        <w:rPr>
          <w:color w:val="000000" w:themeColor="text1"/>
          <w:szCs w:val="24"/>
        </w:rPr>
        <w:t>.</w:t>
      </w:r>
      <w:r w:rsidR="001B35E9">
        <w:rPr>
          <w:color w:val="000000" w:themeColor="text1"/>
          <w:szCs w:val="24"/>
        </w:rPr>
        <w:t xml:space="preserve"> W</w:t>
      </w:r>
      <w:r w:rsidR="00F63BB3" w:rsidRPr="0010143A">
        <w:rPr>
          <w:color w:val="000000" w:themeColor="text1"/>
          <w:szCs w:val="24"/>
        </w:rPr>
        <w:t xml:space="preserve">e urge board protocols to ensure minority recommendations can be honored and fully and fairly conveyed to Secretary when consensus is not found. </w:t>
      </w:r>
    </w:p>
    <w:p w14:paraId="23C81B26" w14:textId="77777777" w:rsidR="001B35E9" w:rsidRDefault="001B35E9" w:rsidP="00F63BB3">
      <w:pPr>
        <w:rPr>
          <w:color w:val="000000" w:themeColor="text1"/>
          <w:szCs w:val="24"/>
        </w:rPr>
      </w:pPr>
    </w:p>
    <w:p w14:paraId="741E75CE" w14:textId="69474125" w:rsidR="00F63BB3" w:rsidRPr="0010143A" w:rsidRDefault="001B35E9" w:rsidP="00F63BB3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8. And finally, w</w:t>
      </w:r>
      <w:r w:rsidR="00F63BB3" w:rsidRPr="0010143A">
        <w:rPr>
          <w:color w:val="000000" w:themeColor="text1"/>
          <w:szCs w:val="24"/>
        </w:rPr>
        <w:t>e also support this board’s commitment to bro</w:t>
      </w:r>
      <w:r>
        <w:rPr>
          <w:color w:val="000000" w:themeColor="text1"/>
          <w:szCs w:val="24"/>
        </w:rPr>
        <w:t xml:space="preserve">adly seek public engagement. This should include both expert testimony as well as public </w:t>
      </w:r>
      <w:r w:rsidR="00F63BB3" w:rsidRPr="0010143A">
        <w:rPr>
          <w:color w:val="000000" w:themeColor="text1"/>
          <w:szCs w:val="24"/>
        </w:rPr>
        <w:t>participation in working groups – you need to hear from the farmers, buyers</w:t>
      </w:r>
      <w:r>
        <w:rPr>
          <w:color w:val="000000" w:themeColor="text1"/>
          <w:szCs w:val="24"/>
        </w:rPr>
        <w:t xml:space="preserve">, civil society </w:t>
      </w:r>
      <w:r w:rsidR="00F63BB3" w:rsidRPr="0010143A">
        <w:rPr>
          <w:color w:val="000000" w:themeColor="text1"/>
          <w:szCs w:val="24"/>
        </w:rPr>
        <w:t>and consumers who are on-ground and affected, they are experts, too.</w:t>
      </w:r>
    </w:p>
    <w:p w14:paraId="015A2F3B" w14:textId="77777777" w:rsidR="00E3323F" w:rsidRPr="0010143A" w:rsidRDefault="00E3323F">
      <w:pPr>
        <w:rPr>
          <w:color w:val="000000" w:themeColor="text1"/>
          <w:szCs w:val="24"/>
        </w:rPr>
      </w:pPr>
    </w:p>
    <w:p w14:paraId="24FC40C7" w14:textId="267DA96F" w:rsidR="00B66E7B" w:rsidRPr="0010143A" w:rsidRDefault="001B35E9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Discussions of </w:t>
      </w:r>
      <w:r w:rsidR="008E605F">
        <w:rPr>
          <w:color w:val="000000" w:themeColor="text1"/>
          <w:szCs w:val="24"/>
        </w:rPr>
        <w:t>“</w:t>
      </w:r>
      <w:r>
        <w:rPr>
          <w:color w:val="000000" w:themeColor="text1"/>
          <w:szCs w:val="24"/>
        </w:rPr>
        <w:t>c</w:t>
      </w:r>
      <w:r w:rsidR="00123EE2" w:rsidRPr="0010143A">
        <w:rPr>
          <w:color w:val="000000" w:themeColor="text1"/>
          <w:szCs w:val="24"/>
        </w:rPr>
        <w:t>o-existence</w:t>
      </w:r>
      <w:r w:rsidR="008E605F">
        <w:rPr>
          <w:color w:val="000000" w:themeColor="text1"/>
          <w:szCs w:val="24"/>
        </w:rPr>
        <w:t>”</w:t>
      </w:r>
      <w:r w:rsidR="00123EE2" w:rsidRPr="0010143A">
        <w:rPr>
          <w:color w:val="000000" w:themeColor="text1"/>
          <w:szCs w:val="24"/>
        </w:rPr>
        <w:t xml:space="preserve"> must be understood as a two-way street and please r</w:t>
      </w:r>
      <w:r w:rsidR="00B70DC1" w:rsidRPr="0010143A">
        <w:rPr>
          <w:color w:val="000000" w:themeColor="text1"/>
          <w:szCs w:val="24"/>
        </w:rPr>
        <w:t xml:space="preserve">emember that </w:t>
      </w:r>
      <w:r>
        <w:rPr>
          <w:color w:val="000000" w:themeColor="text1"/>
          <w:szCs w:val="24"/>
        </w:rPr>
        <w:t>“</w:t>
      </w:r>
      <w:r w:rsidR="00B70DC1" w:rsidRPr="0010143A">
        <w:rPr>
          <w:color w:val="000000" w:themeColor="text1"/>
          <w:szCs w:val="24"/>
        </w:rPr>
        <w:t>peaceful co-existence</w:t>
      </w:r>
      <w:r>
        <w:rPr>
          <w:color w:val="000000" w:themeColor="text1"/>
          <w:szCs w:val="24"/>
        </w:rPr>
        <w:t>”</w:t>
      </w:r>
      <w:r w:rsidR="00B70DC1" w:rsidRPr="0010143A">
        <w:rPr>
          <w:color w:val="000000" w:themeColor="text1"/>
          <w:szCs w:val="24"/>
        </w:rPr>
        <w:t xml:space="preserve"> cannot be achieved without </w:t>
      </w:r>
      <w:r w:rsidR="00E3323F" w:rsidRPr="0010143A">
        <w:rPr>
          <w:color w:val="000000" w:themeColor="text1"/>
          <w:szCs w:val="24"/>
        </w:rPr>
        <w:t>fairness and fairness cannot be achieved</w:t>
      </w:r>
      <w:r w:rsidR="00013DFC" w:rsidRPr="0010143A">
        <w:rPr>
          <w:color w:val="000000" w:themeColor="text1"/>
          <w:szCs w:val="24"/>
        </w:rPr>
        <w:t xml:space="preserve"> without </w:t>
      </w:r>
      <w:r w:rsidR="00C84794" w:rsidRPr="0010143A">
        <w:rPr>
          <w:color w:val="000000" w:themeColor="text1"/>
          <w:szCs w:val="24"/>
        </w:rPr>
        <w:t xml:space="preserve">ensuring </w:t>
      </w:r>
      <w:r w:rsidR="00013DFC" w:rsidRPr="0010143A">
        <w:rPr>
          <w:color w:val="000000" w:themeColor="text1"/>
          <w:szCs w:val="24"/>
        </w:rPr>
        <w:t xml:space="preserve">justice </w:t>
      </w:r>
      <w:r w:rsidR="00E3323F" w:rsidRPr="0010143A">
        <w:rPr>
          <w:color w:val="000000" w:themeColor="text1"/>
          <w:szCs w:val="24"/>
        </w:rPr>
        <w:t xml:space="preserve">and </w:t>
      </w:r>
      <w:r w:rsidR="00123EE2" w:rsidRPr="0010143A">
        <w:rPr>
          <w:color w:val="000000" w:themeColor="text1"/>
          <w:szCs w:val="24"/>
        </w:rPr>
        <w:t xml:space="preserve">shared </w:t>
      </w:r>
      <w:r w:rsidR="00E3323F" w:rsidRPr="0010143A">
        <w:rPr>
          <w:color w:val="000000" w:themeColor="text1"/>
          <w:szCs w:val="24"/>
        </w:rPr>
        <w:t>responsibility – this should be your guide.</w:t>
      </w:r>
    </w:p>
    <w:p w14:paraId="3F7C5DBA" w14:textId="77777777" w:rsidR="00013DFC" w:rsidRPr="0010143A" w:rsidRDefault="00013DFC">
      <w:pPr>
        <w:rPr>
          <w:color w:val="000000" w:themeColor="text1"/>
          <w:szCs w:val="24"/>
        </w:rPr>
      </w:pPr>
    </w:p>
    <w:p w14:paraId="21247107" w14:textId="0B9F29FF" w:rsidR="00013DFC" w:rsidRPr="0010143A" w:rsidRDefault="00013DFC">
      <w:pPr>
        <w:rPr>
          <w:color w:val="000000" w:themeColor="text1"/>
          <w:szCs w:val="24"/>
        </w:rPr>
      </w:pPr>
      <w:r w:rsidRPr="0010143A">
        <w:rPr>
          <w:color w:val="000000" w:themeColor="text1"/>
          <w:szCs w:val="24"/>
        </w:rPr>
        <w:t>Thank you,</w:t>
      </w:r>
    </w:p>
    <w:p w14:paraId="3777D7D0" w14:textId="77777777" w:rsidR="00013DFC" w:rsidRPr="0010143A" w:rsidRDefault="00013DFC">
      <w:pPr>
        <w:rPr>
          <w:color w:val="000000" w:themeColor="text1"/>
          <w:szCs w:val="24"/>
        </w:rPr>
      </w:pPr>
    </w:p>
    <w:p w14:paraId="741AD089" w14:textId="43BEFAC0" w:rsidR="00013DFC" w:rsidRPr="0010143A" w:rsidRDefault="00013DFC">
      <w:pPr>
        <w:rPr>
          <w:color w:val="000000" w:themeColor="text1"/>
          <w:szCs w:val="24"/>
        </w:rPr>
      </w:pPr>
      <w:r w:rsidRPr="0010143A">
        <w:rPr>
          <w:color w:val="000000" w:themeColor="text1"/>
          <w:szCs w:val="24"/>
        </w:rPr>
        <w:t>Michael Sligh</w:t>
      </w:r>
    </w:p>
    <w:p w14:paraId="3EE24043" w14:textId="77777777" w:rsidR="00B66E7B" w:rsidRPr="0010143A" w:rsidRDefault="00B66E7B">
      <w:pPr>
        <w:rPr>
          <w:color w:val="000000" w:themeColor="text1"/>
          <w:szCs w:val="24"/>
        </w:rPr>
      </w:pPr>
    </w:p>
    <w:p w14:paraId="00B94F0B" w14:textId="77777777" w:rsidR="00B66E7B" w:rsidRPr="0010143A" w:rsidRDefault="00B66E7B">
      <w:pPr>
        <w:rPr>
          <w:color w:val="000000" w:themeColor="text1"/>
          <w:szCs w:val="24"/>
        </w:rPr>
      </w:pPr>
    </w:p>
    <w:sectPr w:rsidR="00B66E7B" w:rsidRPr="0010143A" w:rsidSect="001509D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E835C" w14:textId="77777777" w:rsidR="00EC7AE5" w:rsidRDefault="00EC7AE5" w:rsidP="004A6751">
      <w:r>
        <w:separator/>
      </w:r>
    </w:p>
  </w:endnote>
  <w:endnote w:type="continuationSeparator" w:id="0">
    <w:p w14:paraId="7C128663" w14:textId="77777777" w:rsidR="00EC7AE5" w:rsidRDefault="00EC7AE5" w:rsidP="004A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6D5A0" w14:textId="77777777" w:rsidR="00EC7AE5" w:rsidRDefault="00EC7AE5" w:rsidP="004A67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E24250" w14:textId="77777777" w:rsidR="00EC7AE5" w:rsidRDefault="00EC7AE5" w:rsidP="004A675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084E4" w14:textId="77777777" w:rsidR="00EC7AE5" w:rsidRDefault="00EC7AE5" w:rsidP="004A67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A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A62C5C" w14:textId="77777777" w:rsidR="00EC7AE5" w:rsidRDefault="00EC7AE5" w:rsidP="004A67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F1FDE" w14:textId="77777777" w:rsidR="00EC7AE5" w:rsidRDefault="00EC7AE5" w:rsidP="004A6751">
      <w:r>
        <w:separator/>
      </w:r>
    </w:p>
  </w:footnote>
  <w:footnote w:type="continuationSeparator" w:id="0">
    <w:p w14:paraId="51105B4D" w14:textId="77777777" w:rsidR="00EC7AE5" w:rsidRDefault="00EC7AE5" w:rsidP="004A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E2"/>
    <w:rsid w:val="00013DFC"/>
    <w:rsid w:val="000F2685"/>
    <w:rsid w:val="000F6FFF"/>
    <w:rsid w:val="0010143A"/>
    <w:rsid w:val="00110B8C"/>
    <w:rsid w:val="00123EE2"/>
    <w:rsid w:val="001509D8"/>
    <w:rsid w:val="001B1452"/>
    <w:rsid w:val="001B35E9"/>
    <w:rsid w:val="00247A7F"/>
    <w:rsid w:val="0025282E"/>
    <w:rsid w:val="00254948"/>
    <w:rsid w:val="002B0122"/>
    <w:rsid w:val="002D6753"/>
    <w:rsid w:val="003259C4"/>
    <w:rsid w:val="004418AB"/>
    <w:rsid w:val="004756F7"/>
    <w:rsid w:val="004A6751"/>
    <w:rsid w:val="00520F77"/>
    <w:rsid w:val="005C0571"/>
    <w:rsid w:val="00644972"/>
    <w:rsid w:val="00677518"/>
    <w:rsid w:val="006D1863"/>
    <w:rsid w:val="006E346A"/>
    <w:rsid w:val="00746448"/>
    <w:rsid w:val="008C4086"/>
    <w:rsid w:val="008C468D"/>
    <w:rsid w:val="008E605F"/>
    <w:rsid w:val="008E7DA5"/>
    <w:rsid w:val="008F3ACA"/>
    <w:rsid w:val="009665D7"/>
    <w:rsid w:val="009E12B0"/>
    <w:rsid w:val="009F3CFB"/>
    <w:rsid w:val="00A014DC"/>
    <w:rsid w:val="00A05C6B"/>
    <w:rsid w:val="00A262E9"/>
    <w:rsid w:val="00A52FA3"/>
    <w:rsid w:val="00AE25EB"/>
    <w:rsid w:val="00AE5033"/>
    <w:rsid w:val="00AF0D09"/>
    <w:rsid w:val="00AF2738"/>
    <w:rsid w:val="00B03FE8"/>
    <w:rsid w:val="00B35A58"/>
    <w:rsid w:val="00B66E7B"/>
    <w:rsid w:val="00B70DC1"/>
    <w:rsid w:val="00C17E00"/>
    <w:rsid w:val="00C44891"/>
    <w:rsid w:val="00C656D8"/>
    <w:rsid w:val="00C84794"/>
    <w:rsid w:val="00C934F5"/>
    <w:rsid w:val="00CA5D4B"/>
    <w:rsid w:val="00CC2680"/>
    <w:rsid w:val="00D76CC0"/>
    <w:rsid w:val="00DE07EA"/>
    <w:rsid w:val="00E07E3A"/>
    <w:rsid w:val="00E173EA"/>
    <w:rsid w:val="00E3323F"/>
    <w:rsid w:val="00E81221"/>
    <w:rsid w:val="00E8233B"/>
    <w:rsid w:val="00EC7AE5"/>
    <w:rsid w:val="00F04FB0"/>
    <w:rsid w:val="00F408E2"/>
    <w:rsid w:val="00F60237"/>
    <w:rsid w:val="00F63BB3"/>
    <w:rsid w:val="00F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6DB57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67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751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A67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67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751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A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2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981</Words>
  <Characters>5596</Characters>
  <Application>Microsoft Macintosh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Sligh</dc:creator>
  <cp:keywords/>
  <dc:description/>
  <cp:lastModifiedBy>Jim Sligh</cp:lastModifiedBy>
  <cp:revision>38</cp:revision>
  <cp:lastPrinted>2011-09-02T16:35:00Z</cp:lastPrinted>
  <dcterms:created xsi:type="dcterms:W3CDTF">2011-08-24T15:33:00Z</dcterms:created>
  <dcterms:modified xsi:type="dcterms:W3CDTF">2011-09-02T17:42:00Z</dcterms:modified>
</cp:coreProperties>
</file>